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346CB" w14:textId="77777777" w:rsidR="006D28A0" w:rsidRDefault="006D28A0" w:rsidP="00C542B2">
      <w:pPr>
        <w:spacing w:after="0" w:line="240" w:lineRule="auto"/>
        <w:contextualSpacing/>
        <w:jc w:val="center"/>
        <w:rPr>
          <w:rFonts w:ascii="Arial" w:hAnsi="Arial" w:cs="Arial"/>
          <w:sz w:val="28"/>
          <w:szCs w:val="28"/>
        </w:rPr>
      </w:pPr>
      <w:bookmarkStart w:id="0" w:name="_GoBack"/>
      <w:bookmarkEnd w:id="0"/>
    </w:p>
    <w:p w14:paraId="7735322A" w14:textId="2A468CC6" w:rsidR="00C542B2" w:rsidRDefault="00C542B2" w:rsidP="00B20D39">
      <w:pPr>
        <w:spacing w:after="0" w:line="240" w:lineRule="auto"/>
        <w:contextualSpacing/>
        <w:jc w:val="center"/>
        <w:rPr>
          <w:rFonts w:ascii="Arial" w:hAnsi="Arial" w:cs="Arial"/>
          <w:sz w:val="28"/>
          <w:szCs w:val="28"/>
        </w:rPr>
      </w:pPr>
      <w:r w:rsidRPr="002E1A0A">
        <w:rPr>
          <w:rFonts w:ascii="Arial" w:hAnsi="Arial" w:cs="Arial"/>
          <w:sz w:val="28"/>
          <w:szCs w:val="28"/>
        </w:rPr>
        <w:t xml:space="preserve">INSTITUTO DISTRITAL DE RECREACION Y DEPORTE </w:t>
      </w:r>
      <w:r>
        <w:rPr>
          <w:rFonts w:ascii="Arial" w:hAnsi="Arial" w:cs="Arial"/>
          <w:sz w:val="28"/>
          <w:szCs w:val="28"/>
        </w:rPr>
        <w:t>–</w:t>
      </w:r>
      <w:r w:rsidRPr="002E1A0A">
        <w:rPr>
          <w:rFonts w:ascii="Arial" w:hAnsi="Arial" w:cs="Arial"/>
          <w:sz w:val="28"/>
          <w:szCs w:val="28"/>
        </w:rPr>
        <w:t xml:space="preserve"> IDRD</w:t>
      </w:r>
    </w:p>
    <w:p w14:paraId="4ED26ABF" w14:textId="77777777" w:rsidR="00C542B2" w:rsidRDefault="00C542B2" w:rsidP="00B20D39">
      <w:pPr>
        <w:spacing w:after="0" w:line="240" w:lineRule="auto"/>
        <w:contextualSpacing/>
        <w:jc w:val="center"/>
        <w:rPr>
          <w:rFonts w:ascii="Arial" w:hAnsi="Arial" w:cs="Arial"/>
          <w:sz w:val="28"/>
          <w:szCs w:val="28"/>
        </w:rPr>
      </w:pPr>
    </w:p>
    <w:p w14:paraId="7955F408" w14:textId="77777777" w:rsidR="00C542B2" w:rsidRDefault="00C542B2" w:rsidP="00B20D39">
      <w:pPr>
        <w:spacing w:after="0" w:line="240" w:lineRule="auto"/>
        <w:contextualSpacing/>
        <w:jc w:val="center"/>
        <w:rPr>
          <w:rFonts w:ascii="Arial" w:hAnsi="Arial" w:cs="Arial"/>
          <w:sz w:val="28"/>
          <w:szCs w:val="28"/>
        </w:rPr>
      </w:pPr>
    </w:p>
    <w:p w14:paraId="717FBE28" w14:textId="77777777" w:rsidR="00C542B2" w:rsidRDefault="00C542B2" w:rsidP="00B20D39">
      <w:pPr>
        <w:spacing w:after="0" w:line="240" w:lineRule="auto"/>
        <w:contextualSpacing/>
        <w:jc w:val="center"/>
        <w:rPr>
          <w:rFonts w:ascii="Arial" w:hAnsi="Arial" w:cs="Arial"/>
          <w:sz w:val="28"/>
          <w:szCs w:val="28"/>
        </w:rPr>
      </w:pPr>
    </w:p>
    <w:p w14:paraId="4CAEEA0F" w14:textId="77777777" w:rsidR="00C542B2" w:rsidRDefault="00C542B2" w:rsidP="00B20D39">
      <w:pPr>
        <w:spacing w:after="0" w:line="240" w:lineRule="auto"/>
        <w:contextualSpacing/>
        <w:jc w:val="center"/>
        <w:rPr>
          <w:rFonts w:ascii="Arial" w:hAnsi="Arial" w:cs="Arial"/>
          <w:sz w:val="28"/>
          <w:szCs w:val="28"/>
        </w:rPr>
      </w:pPr>
    </w:p>
    <w:p w14:paraId="6D562015" w14:textId="77777777" w:rsidR="00C542B2" w:rsidRDefault="00C542B2" w:rsidP="00B20D39">
      <w:pPr>
        <w:spacing w:after="0" w:line="240" w:lineRule="auto"/>
        <w:contextualSpacing/>
        <w:jc w:val="center"/>
        <w:rPr>
          <w:rFonts w:ascii="Arial" w:hAnsi="Arial" w:cs="Arial"/>
          <w:sz w:val="28"/>
          <w:szCs w:val="28"/>
        </w:rPr>
      </w:pPr>
    </w:p>
    <w:p w14:paraId="1C19AF48" w14:textId="77777777" w:rsidR="00C542B2" w:rsidRDefault="00C542B2" w:rsidP="00B20D39">
      <w:pPr>
        <w:spacing w:after="0" w:line="240" w:lineRule="auto"/>
        <w:contextualSpacing/>
        <w:jc w:val="center"/>
        <w:rPr>
          <w:rFonts w:ascii="Arial" w:hAnsi="Arial" w:cs="Arial"/>
          <w:sz w:val="28"/>
          <w:szCs w:val="28"/>
        </w:rPr>
      </w:pPr>
    </w:p>
    <w:p w14:paraId="20661521" w14:textId="77777777" w:rsidR="00C542B2" w:rsidRPr="002E1A0A" w:rsidRDefault="00C542B2" w:rsidP="00B20D39">
      <w:pPr>
        <w:spacing w:after="0" w:line="240" w:lineRule="auto"/>
        <w:contextualSpacing/>
        <w:jc w:val="center"/>
        <w:rPr>
          <w:rFonts w:ascii="Arial" w:hAnsi="Arial" w:cs="Arial"/>
          <w:sz w:val="28"/>
          <w:szCs w:val="28"/>
        </w:rPr>
      </w:pPr>
      <w:r>
        <w:rPr>
          <w:rFonts w:ascii="Arial" w:hAnsi="Arial" w:cs="Arial"/>
          <w:sz w:val="28"/>
          <w:szCs w:val="28"/>
        </w:rPr>
        <w:t>OFICINA DE CONTROL INTERNO</w:t>
      </w:r>
    </w:p>
    <w:p w14:paraId="074560C5" w14:textId="77777777" w:rsidR="00C542B2" w:rsidRPr="002E1A0A" w:rsidRDefault="00C542B2" w:rsidP="00B20D39">
      <w:pPr>
        <w:spacing w:after="0" w:line="240" w:lineRule="auto"/>
        <w:contextualSpacing/>
        <w:jc w:val="center"/>
        <w:rPr>
          <w:rFonts w:ascii="Arial" w:hAnsi="Arial" w:cs="Arial"/>
          <w:sz w:val="28"/>
          <w:szCs w:val="28"/>
        </w:rPr>
      </w:pPr>
    </w:p>
    <w:p w14:paraId="0B9E0783" w14:textId="77777777" w:rsidR="00C542B2" w:rsidRPr="002E1A0A" w:rsidRDefault="00C542B2" w:rsidP="00B20D39">
      <w:pPr>
        <w:spacing w:after="0" w:line="240" w:lineRule="auto"/>
        <w:contextualSpacing/>
        <w:jc w:val="center"/>
        <w:rPr>
          <w:rFonts w:ascii="Arial" w:hAnsi="Arial" w:cs="Arial"/>
          <w:sz w:val="28"/>
          <w:szCs w:val="28"/>
        </w:rPr>
      </w:pPr>
    </w:p>
    <w:p w14:paraId="4892EAEE" w14:textId="77777777" w:rsidR="00C542B2" w:rsidRDefault="00C542B2" w:rsidP="00B20D39">
      <w:pPr>
        <w:spacing w:after="0" w:line="240" w:lineRule="auto"/>
        <w:contextualSpacing/>
        <w:jc w:val="center"/>
        <w:rPr>
          <w:rFonts w:ascii="Arial" w:hAnsi="Arial" w:cs="Arial"/>
          <w:sz w:val="28"/>
          <w:szCs w:val="28"/>
        </w:rPr>
      </w:pPr>
    </w:p>
    <w:p w14:paraId="474B8B18" w14:textId="77777777" w:rsidR="00C542B2" w:rsidRPr="002E1A0A" w:rsidRDefault="00C542B2" w:rsidP="00B20D39">
      <w:pPr>
        <w:spacing w:after="0" w:line="240" w:lineRule="auto"/>
        <w:contextualSpacing/>
        <w:jc w:val="center"/>
        <w:rPr>
          <w:rFonts w:ascii="Arial" w:hAnsi="Arial" w:cs="Arial"/>
          <w:sz w:val="28"/>
          <w:szCs w:val="28"/>
        </w:rPr>
      </w:pPr>
    </w:p>
    <w:p w14:paraId="3824015E" w14:textId="77777777" w:rsidR="00C542B2" w:rsidRPr="002E1A0A" w:rsidRDefault="00C542B2" w:rsidP="00B20D39">
      <w:pPr>
        <w:spacing w:after="0" w:line="240" w:lineRule="auto"/>
        <w:contextualSpacing/>
        <w:jc w:val="center"/>
        <w:rPr>
          <w:rFonts w:ascii="Arial" w:hAnsi="Arial" w:cs="Arial"/>
          <w:sz w:val="28"/>
          <w:szCs w:val="28"/>
        </w:rPr>
      </w:pPr>
    </w:p>
    <w:p w14:paraId="58555155" w14:textId="77777777" w:rsidR="00C542B2" w:rsidRPr="002E1A0A" w:rsidRDefault="00C542B2" w:rsidP="00B20D39">
      <w:pPr>
        <w:spacing w:after="0" w:line="240" w:lineRule="auto"/>
        <w:contextualSpacing/>
        <w:jc w:val="center"/>
        <w:rPr>
          <w:rFonts w:ascii="Arial" w:hAnsi="Arial" w:cs="Arial"/>
          <w:sz w:val="28"/>
          <w:szCs w:val="28"/>
        </w:rPr>
      </w:pPr>
    </w:p>
    <w:p w14:paraId="5C1E1014" w14:textId="77777777" w:rsidR="00C542B2" w:rsidRDefault="00C542B2" w:rsidP="00B20D39">
      <w:pPr>
        <w:spacing w:after="0" w:line="240" w:lineRule="auto"/>
        <w:contextualSpacing/>
        <w:jc w:val="center"/>
        <w:rPr>
          <w:rFonts w:ascii="Arial" w:hAnsi="Arial" w:cs="Arial"/>
          <w:sz w:val="28"/>
          <w:szCs w:val="28"/>
        </w:rPr>
      </w:pPr>
      <w:r>
        <w:rPr>
          <w:rFonts w:ascii="Arial" w:hAnsi="Arial" w:cs="Arial"/>
          <w:sz w:val="28"/>
          <w:szCs w:val="28"/>
        </w:rPr>
        <w:t xml:space="preserve">INFORME </w:t>
      </w:r>
      <w:r w:rsidRPr="00063773">
        <w:rPr>
          <w:rFonts w:ascii="Arial" w:hAnsi="Arial" w:cs="Arial"/>
          <w:sz w:val="28"/>
          <w:szCs w:val="28"/>
        </w:rPr>
        <w:t>A LA EVALUACIÓN A LA GESTION DE LA 1ª Y 2da LÍNEA DE DEFENSA EN EL MARCO DEL MIPG</w:t>
      </w:r>
    </w:p>
    <w:p w14:paraId="085BC62E" w14:textId="77777777" w:rsidR="00C542B2" w:rsidRPr="00063773" w:rsidRDefault="00C542B2" w:rsidP="00B20D39">
      <w:pPr>
        <w:spacing w:after="0" w:line="240" w:lineRule="auto"/>
        <w:contextualSpacing/>
        <w:jc w:val="center"/>
        <w:rPr>
          <w:rFonts w:ascii="Arial" w:hAnsi="Arial" w:cs="Arial"/>
          <w:sz w:val="28"/>
          <w:szCs w:val="28"/>
        </w:rPr>
      </w:pPr>
      <w:r>
        <w:rPr>
          <w:rFonts w:ascii="Arial" w:hAnsi="Arial" w:cs="Arial"/>
          <w:sz w:val="28"/>
          <w:szCs w:val="28"/>
        </w:rPr>
        <w:t>FASE 1</w:t>
      </w:r>
    </w:p>
    <w:p w14:paraId="43CE904D" w14:textId="77777777" w:rsidR="00C542B2" w:rsidRPr="002E1A0A" w:rsidRDefault="00C542B2" w:rsidP="00B20D39">
      <w:pPr>
        <w:spacing w:after="0" w:line="240" w:lineRule="auto"/>
        <w:contextualSpacing/>
        <w:jc w:val="center"/>
        <w:rPr>
          <w:rFonts w:ascii="Arial" w:hAnsi="Arial" w:cs="Arial"/>
          <w:sz w:val="28"/>
          <w:szCs w:val="28"/>
        </w:rPr>
      </w:pPr>
      <w:r>
        <w:rPr>
          <w:rFonts w:ascii="Arial" w:hAnsi="Arial" w:cs="Arial"/>
          <w:sz w:val="28"/>
          <w:szCs w:val="28"/>
        </w:rPr>
        <w:t xml:space="preserve"> </w:t>
      </w:r>
    </w:p>
    <w:p w14:paraId="6682BFA6" w14:textId="77777777" w:rsidR="00C542B2" w:rsidRPr="002E1A0A" w:rsidRDefault="00C542B2" w:rsidP="00B20D39">
      <w:pPr>
        <w:spacing w:after="0" w:line="240" w:lineRule="auto"/>
        <w:contextualSpacing/>
        <w:jc w:val="center"/>
        <w:rPr>
          <w:rFonts w:ascii="Arial" w:hAnsi="Arial" w:cs="Arial"/>
          <w:sz w:val="28"/>
          <w:szCs w:val="28"/>
        </w:rPr>
      </w:pPr>
    </w:p>
    <w:p w14:paraId="40FF2FCD" w14:textId="77777777" w:rsidR="00C542B2" w:rsidRPr="002E1A0A" w:rsidRDefault="00C542B2" w:rsidP="00B20D39">
      <w:pPr>
        <w:spacing w:after="0" w:line="240" w:lineRule="auto"/>
        <w:contextualSpacing/>
        <w:jc w:val="center"/>
        <w:rPr>
          <w:rFonts w:ascii="Arial" w:hAnsi="Arial" w:cs="Arial"/>
          <w:sz w:val="28"/>
          <w:szCs w:val="28"/>
        </w:rPr>
      </w:pPr>
    </w:p>
    <w:p w14:paraId="18D9A5EA" w14:textId="77777777" w:rsidR="00C542B2" w:rsidRDefault="00C542B2" w:rsidP="00B20D39">
      <w:pPr>
        <w:spacing w:after="0" w:line="240" w:lineRule="auto"/>
        <w:contextualSpacing/>
        <w:jc w:val="center"/>
        <w:rPr>
          <w:rFonts w:ascii="Arial" w:hAnsi="Arial" w:cs="Arial"/>
          <w:sz w:val="28"/>
          <w:szCs w:val="28"/>
        </w:rPr>
      </w:pPr>
    </w:p>
    <w:p w14:paraId="70BEBEB2" w14:textId="77777777" w:rsidR="00C542B2" w:rsidRDefault="00C542B2" w:rsidP="00B20D39">
      <w:pPr>
        <w:spacing w:after="0" w:line="240" w:lineRule="auto"/>
        <w:contextualSpacing/>
        <w:jc w:val="center"/>
        <w:rPr>
          <w:rFonts w:ascii="Arial" w:hAnsi="Arial" w:cs="Arial"/>
          <w:sz w:val="28"/>
          <w:szCs w:val="28"/>
        </w:rPr>
      </w:pPr>
    </w:p>
    <w:p w14:paraId="60A6B7CF" w14:textId="77777777" w:rsidR="00C542B2" w:rsidRPr="002E1A0A" w:rsidRDefault="00C542B2" w:rsidP="00B20D39">
      <w:pPr>
        <w:spacing w:after="0" w:line="240" w:lineRule="auto"/>
        <w:contextualSpacing/>
        <w:jc w:val="center"/>
        <w:rPr>
          <w:rFonts w:ascii="Arial" w:hAnsi="Arial" w:cs="Arial"/>
          <w:sz w:val="28"/>
          <w:szCs w:val="28"/>
        </w:rPr>
      </w:pPr>
    </w:p>
    <w:p w14:paraId="76E677DB" w14:textId="77777777" w:rsidR="00C542B2" w:rsidRPr="002E1A0A" w:rsidRDefault="00C542B2" w:rsidP="00B20D39">
      <w:pPr>
        <w:spacing w:after="0" w:line="240" w:lineRule="auto"/>
        <w:contextualSpacing/>
        <w:jc w:val="center"/>
        <w:rPr>
          <w:rFonts w:ascii="Arial" w:hAnsi="Arial" w:cs="Arial"/>
          <w:sz w:val="28"/>
          <w:szCs w:val="28"/>
        </w:rPr>
      </w:pPr>
    </w:p>
    <w:p w14:paraId="02910FD6" w14:textId="77777777" w:rsidR="00C542B2" w:rsidRPr="002E1A0A" w:rsidRDefault="00C542B2" w:rsidP="00B20D39">
      <w:pPr>
        <w:spacing w:after="0" w:line="240" w:lineRule="auto"/>
        <w:contextualSpacing/>
        <w:jc w:val="center"/>
        <w:rPr>
          <w:rFonts w:ascii="Arial" w:hAnsi="Arial" w:cs="Arial"/>
          <w:sz w:val="28"/>
          <w:szCs w:val="28"/>
        </w:rPr>
      </w:pPr>
    </w:p>
    <w:p w14:paraId="12194136" w14:textId="77777777" w:rsidR="00C542B2" w:rsidRDefault="00C542B2" w:rsidP="00B20D39">
      <w:pPr>
        <w:spacing w:after="0" w:line="240" w:lineRule="auto"/>
        <w:contextualSpacing/>
        <w:jc w:val="center"/>
        <w:rPr>
          <w:rFonts w:ascii="Arial" w:hAnsi="Arial" w:cs="Arial"/>
          <w:sz w:val="28"/>
          <w:szCs w:val="28"/>
        </w:rPr>
      </w:pPr>
      <w:r w:rsidRPr="002E1A0A">
        <w:rPr>
          <w:rFonts w:ascii="Arial" w:hAnsi="Arial" w:cs="Arial"/>
          <w:sz w:val="28"/>
          <w:szCs w:val="28"/>
        </w:rPr>
        <w:t xml:space="preserve">Período </w:t>
      </w:r>
      <w:r>
        <w:rPr>
          <w:rFonts w:ascii="Arial" w:hAnsi="Arial" w:cs="Arial"/>
          <w:sz w:val="28"/>
          <w:szCs w:val="28"/>
        </w:rPr>
        <w:t>Evaluado</w:t>
      </w:r>
    </w:p>
    <w:p w14:paraId="6DE77E7F" w14:textId="77777777" w:rsidR="00C542B2" w:rsidRPr="002E1A0A" w:rsidRDefault="00C542B2" w:rsidP="00B20D39">
      <w:pPr>
        <w:spacing w:after="0" w:line="240" w:lineRule="auto"/>
        <w:contextualSpacing/>
        <w:jc w:val="center"/>
        <w:rPr>
          <w:rFonts w:ascii="Arial" w:hAnsi="Arial" w:cs="Arial"/>
          <w:sz w:val="28"/>
          <w:szCs w:val="28"/>
        </w:rPr>
      </w:pPr>
      <w:r>
        <w:rPr>
          <w:rFonts w:ascii="Arial" w:hAnsi="Arial" w:cs="Arial"/>
          <w:sz w:val="28"/>
          <w:szCs w:val="28"/>
        </w:rPr>
        <w:t>2019</w:t>
      </w:r>
    </w:p>
    <w:p w14:paraId="64ECC2B9" w14:textId="77777777" w:rsidR="00C542B2" w:rsidRPr="002E1A0A" w:rsidRDefault="00C542B2" w:rsidP="00B20D39">
      <w:pPr>
        <w:spacing w:after="0" w:line="240" w:lineRule="auto"/>
        <w:contextualSpacing/>
        <w:jc w:val="center"/>
        <w:rPr>
          <w:rFonts w:ascii="Arial" w:hAnsi="Arial" w:cs="Arial"/>
          <w:sz w:val="28"/>
          <w:szCs w:val="28"/>
        </w:rPr>
      </w:pPr>
    </w:p>
    <w:p w14:paraId="69F72552" w14:textId="77777777" w:rsidR="00C542B2" w:rsidRPr="002E1A0A" w:rsidRDefault="00C542B2" w:rsidP="00B20D39">
      <w:pPr>
        <w:spacing w:after="0" w:line="240" w:lineRule="auto"/>
        <w:contextualSpacing/>
        <w:jc w:val="center"/>
        <w:rPr>
          <w:rFonts w:ascii="Arial" w:hAnsi="Arial" w:cs="Arial"/>
          <w:sz w:val="28"/>
          <w:szCs w:val="28"/>
        </w:rPr>
      </w:pPr>
    </w:p>
    <w:p w14:paraId="495FAD21" w14:textId="77777777" w:rsidR="00C542B2" w:rsidRDefault="00C542B2" w:rsidP="00B20D39">
      <w:pPr>
        <w:spacing w:after="0" w:line="240" w:lineRule="auto"/>
        <w:contextualSpacing/>
        <w:jc w:val="center"/>
        <w:rPr>
          <w:rFonts w:ascii="Arial" w:hAnsi="Arial" w:cs="Arial"/>
          <w:sz w:val="28"/>
          <w:szCs w:val="28"/>
        </w:rPr>
      </w:pPr>
    </w:p>
    <w:p w14:paraId="7681ABDE" w14:textId="77777777" w:rsidR="00C542B2" w:rsidRDefault="00C542B2" w:rsidP="00B20D39">
      <w:pPr>
        <w:spacing w:after="0" w:line="240" w:lineRule="auto"/>
        <w:contextualSpacing/>
        <w:jc w:val="center"/>
        <w:rPr>
          <w:rFonts w:ascii="Arial" w:hAnsi="Arial" w:cs="Arial"/>
          <w:sz w:val="28"/>
          <w:szCs w:val="28"/>
        </w:rPr>
      </w:pPr>
    </w:p>
    <w:p w14:paraId="67AB5E87" w14:textId="77777777" w:rsidR="00C542B2" w:rsidRPr="002E1A0A" w:rsidRDefault="00C542B2" w:rsidP="00B20D39">
      <w:pPr>
        <w:spacing w:after="0" w:line="240" w:lineRule="auto"/>
        <w:contextualSpacing/>
        <w:jc w:val="center"/>
        <w:rPr>
          <w:rFonts w:ascii="Arial" w:hAnsi="Arial" w:cs="Arial"/>
          <w:sz w:val="28"/>
          <w:szCs w:val="28"/>
        </w:rPr>
      </w:pPr>
    </w:p>
    <w:p w14:paraId="34565D0D" w14:textId="77777777" w:rsidR="00C542B2" w:rsidRPr="00063773" w:rsidRDefault="00C542B2" w:rsidP="00B20D39">
      <w:pPr>
        <w:spacing w:after="0" w:line="240" w:lineRule="auto"/>
        <w:contextualSpacing/>
        <w:jc w:val="center"/>
        <w:rPr>
          <w:rFonts w:ascii="Arial" w:hAnsi="Arial" w:cs="Arial"/>
          <w:sz w:val="28"/>
          <w:szCs w:val="28"/>
        </w:rPr>
      </w:pPr>
      <w:r>
        <w:rPr>
          <w:rFonts w:ascii="Arial" w:hAnsi="Arial" w:cs="Arial"/>
          <w:sz w:val="28"/>
          <w:szCs w:val="28"/>
        </w:rPr>
        <w:t>Enero</w:t>
      </w:r>
      <w:r w:rsidRPr="00063773">
        <w:rPr>
          <w:rFonts w:ascii="Arial" w:hAnsi="Arial" w:cs="Arial"/>
          <w:sz w:val="28"/>
          <w:szCs w:val="28"/>
        </w:rPr>
        <w:t xml:space="preserve"> de 20</w:t>
      </w:r>
      <w:r>
        <w:rPr>
          <w:rFonts w:ascii="Arial" w:hAnsi="Arial" w:cs="Arial"/>
          <w:sz w:val="28"/>
          <w:szCs w:val="28"/>
        </w:rPr>
        <w:t>20</w:t>
      </w:r>
    </w:p>
    <w:p w14:paraId="703C86CC" w14:textId="77777777" w:rsidR="00C542B2" w:rsidRPr="002E1A0A" w:rsidRDefault="00C542B2" w:rsidP="00B20D39">
      <w:pPr>
        <w:spacing w:after="0" w:line="240" w:lineRule="auto"/>
        <w:contextualSpacing/>
        <w:jc w:val="center"/>
        <w:rPr>
          <w:rFonts w:ascii="Arial" w:hAnsi="Arial" w:cs="Arial"/>
          <w:b/>
          <w:sz w:val="24"/>
          <w:szCs w:val="24"/>
        </w:rPr>
      </w:pPr>
    </w:p>
    <w:p w14:paraId="5D0C4076" w14:textId="77777777" w:rsidR="00C542B2" w:rsidRPr="002E1A0A" w:rsidRDefault="00C542B2" w:rsidP="00B20D39">
      <w:pPr>
        <w:spacing w:after="0" w:line="240" w:lineRule="auto"/>
        <w:contextualSpacing/>
        <w:jc w:val="center"/>
        <w:rPr>
          <w:rFonts w:ascii="Arial" w:hAnsi="Arial" w:cs="Arial"/>
          <w:b/>
          <w:sz w:val="24"/>
          <w:szCs w:val="24"/>
        </w:rPr>
      </w:pPr>
      <w:r w:rsidRPr="002E1A0A">
        <w:rPr>
          <w:rFonts w:ascii="Arial" w:hAnsi="Arial" w:cs="Arial"/>
          <w:b/>
          <w:sz w:val="24"/>
          <w:szCs w:val="24"/>
        </w:rPr>
        <w:br w:type="page"/>
      </w:r>
    </w:p>
    <w:p w14:paraId="77B0D90F" w14:textId="77777777" w:rsidR="006D28A0" w:rsidRDefault="006D28A0" w:rsidP="00B20D39">
      <w:pPr>
        <w:pStyle w:val="Textoindependiente"/>
        <w:spacing w:after="0" w:line="240" w:lineRule="auto"/>
        <w:contextualSpacing/>
        <w:jc w:val="center"/>
        <w:rPr>
          <w:rFonts w:ascii="Arial" w:hAnsi="Arial" w:cs="Arial"/>
          <w:b/>
          <w:color w:val="000000"/>
          <w:sz w:val="24"/>
          <w:szCs w:val="24"/>
        </w:rPr>
      </w:pPr>
      <w:bookmarkStart w:id="1" w:name="docs-internal-guid-fe2d2344-1daf-7b36-c0"/>
      <w:bookmarkEnd w:id="1"/>
    </w:p>
    <w:p w14:paraId="217B6843" w14:textId="77777777" w:rsidR="006D28A0" w:rsidRDefault="006D28A0" w:rsidP="00B20D39">
      <w:pPr>
        <w:pStyle w:val="Textoindependiente"/>
        <w:spacing w:after="0" w:line="240" w:lineRule="auto"/>
        <w:contextualSpacing/>
        <w:jc w:val="center"/>
        <w:rPr>
          <w:rFonts w:ascii="Arial" w:hAnsi="Arial" w:cs="Arial"/>
          <w:b/>
          <w:color w:val="000000"/>
          <w:sz w:val="24"/>
          <w:szCs w:val="24"/>
        </w:rPr>
      </w:pPr>
    </w:p>
    <w:p w14:paraId="3A11CE8D" w14:textId="165B96AD" w:rsidR="00C542B2" w:rsidRDefault="00C542B2" w:rsidP="00B20D39">
      <w:pPr>
        <w:pStyle w:val="Textoindependiente"/>
        <w:spacing w:after="0" w:line="240" w:lineRule="auto"/>
        <w:contextualSpacing/>
        <w:jc w:val="center"/>
        <w:rPr>
          <w:rFonts w:ascii="Arial" w:hAnsi="Arial" w:cs="Arial"/>
          <w:b/>
          <w:color w:val="000000"/>
          <w:sz w:val="24"/>
          <w:szCs w:val="24"/>
        </w:rPr>
      </w:pPr>
      <w:r w:rsidRPr="002E1A0A">
        <w:rPr>
          <w:rFonts w:ascii="Arial" w:hAnsi="Arial" w:cs="Arial"/>
          <w:b/>
          <w:color w:val="000000"/>
          <w:sz w:val="24"/>
          <w:szCs w:val="24"/>
        </w:rPr>
        <w:t>TABLA DE CONTENIDO</w:t>
      </w:r>
    </w:p>
    <w:p w14:paraId="52B03780" w14:textId="4D4DFC5F" w:rsidR="006D28A0" w:rsidRDefault="006D28A0" w:rsidP="00B20D39">
      <w:pPr>
        <w:pStyle w:val="Textoindependiente"/>
        <w:spacing w:after="0" w:line="240" w:lineRule="auto"/>
        <w:contextualSpacing/>
        <w:jc w:val="center"/>
        <w:rPr>
          <w:rFonts w:ascii="Arial" w:hAnsi="Arial" w:cs="Arial"/>
          <w:b/>
          <w:color w:val="000000"/>
          <w:sz w:val="24"/>
          <w:szCs w:val="24"/>
        </w:rPr>
      </w:pPr>
    </w:p>
    <w:p w14:paraId="43D79E4E" w14:textId="77777777" w:rsidR="006D28A0" w:rsidRPr="002E1A0A" w:rsidRDefault="006D28A0" w:rsidP="00B20D39">
      <w:pPr>
        <w:pStyle w:val="Textoindependiente"/>
        <w:spacing w:after="0" w:line="240" w:lineRule="auto"/>
        <w:contextualSpacing/>
        <w:jc w:val="center"/>
        <w:rPr>
          <w:rFonts w:ascii="Arial" w:hAnsi="Arial" w:cs="Arial"/>
          <w:b/>
          <w:color w:val="000000"/>
          <w:sz w:val="24"/>
          <w:szCs w:val="24"/>
        </w:rPr>
      </w:pPr>
    </w:p>
    <w:p w14:paraId="582DCF56" w14:textId="77777777" w:rsidR="00C542B2" w:rsidRPr="002E1A0A" w:rsidRDefault="00C542B2" w:rsidP="00B20D39">
      <w:pPr>
        <w:pStyle w:val="Textoindependiente"/>
        <w:spacing w:after="0" w:line="240" w:lineRule="auto"/>
        <w:contextualSpacing/>
        <w:jc w:val="center"/>
        <w:rPr>
          <w:rFonts w:ascii="Arial" w:hAnsi="Arial" w:cs="Arial"/>
          <w:b/>
          <w:color w:val="000000"/>
          <w:sz w:val="24"/>
          <w:szCs w:val="24"/>
        </w:rPr>
      </w:pPr>
    </w:p>
    <w:p w14:paraId="369953C9" w14:textId="090BCE2D" w:rsidR="000E15C4" w:rsidRDefault="00C542B2" w:rsidP="00B20D39">
      <w:pPr>
        <w:pStyle w:val="TDC1"/>
        <w:spacing w:line="240" w:lineRule="auto"/>
        <w:rPr>
          <w:rFonts w:asciiTheme="minorHAnsi" w:eastAsiaTheme="minorEastAsia" w:hAnsiTheme="minorHAnsi" w:cstheme="minorBidi"/>
          <w:b w:val="0"/>
          <w:lang w:eastAsia="es-CO"/>
        </w:rPr>
      </w:pPr>
      <w:r w:rsidRPr="002E1A0A">
        <w:rPr>
          <w:sz w:val="24"/>
          <w:szCs w:val="24"/>
        </w:rPr>
        <w:fldChar w:fldCharType="begin"/>
      </w:r>
      <w:r w:rsidRPr="002E1A0A">
        <w:rPr>
          <w:sz w:val="24"/>
          <w:szCs w:val="24"/>
        </w:rPr>
        <w:instrText xml:space="preserve"> TOC \o "1-3" \h \z \u </w:instrText>
      </w:r>
      <w:r w:rsidRPr="002E1A0A">
        <w:rPr>
          <w:sz w:val="24"/>
          <w:szCs w:val="24"/>
        </w:rPr>
        <w:fldChar w:fldCharType="separate"/>
      </w:r>
      <w:hyperlink w:anchor="_Toc29498180" w:history="1">
        <w:r w:rsidR="000E15C4" w:rsidRPr="005906B7">
          <w:rPr>
            <w:rStyle w:val="Hipervnculo"/>
          </w:rPr>
          <w:t>PRESENTACION</w:t>
        </w:r>
        <w:r w:rsidR="000E15C4">
          <w:rPr>
            <w:webHidden/>
          </w:rPr>
          <w:tab/>
        </w:r>
        <w:r w:rsidR="000E15C4">
          <w:rPr>
            <w:webHidden/>
          </w:rPr>
          <w:fldChar w:fldCharType="begin"/>
        </w:r>
        <w:r w:rsidR="000E15C4">
          <w:rPr>
            <w:webHidden/>
          </w:rPr>
          <w:instrText xml:space="preserve"> PAGEREF _Toc29498180 \h </w:instrText>
        </w:r>
        <w:r w:rsidR="000E15C4">
          <w:rPr>
            <w:webHidden/>
          </w:rPr>
        </w:r>
        <w:r w:rsidR="000E15C4">
          <w:rPr>
            <w:webHidden/>
          </w:rPr>
          <w:fldChar w:fldCharType="separate"/>
        </w:r>
        <w:r w:rsidR="006D4C89">
          <w:rPr>
            <w:webHidden/>
          </w:rPr>
          <w:t>2</w:t>
        </w:r>
        <w:r w:rsidR="000E15C4">
          <w:rPr>
            <w:webHidden/>
          </w:rPr>
          <w:fldChar w:fldCharType="end"/>
        </w:r>
      </w:hyperlink>
    </w:p>
    <w:p w14:paraId="3330094E" w14:textId="1647E462" w:rsidR="000E15C4" w:rsidRDefault="003456B1" w:rsidP="00B20D39">
      <w:pPr>
        <w:pStyle w:val="TDC1"/>
        <w:spacing w:line="240" w:lineRule="auto"/>
        <w:rPr>
          <w:rFonts w:asciiTheme="minorHAnsi" w:eastAsiaTheme="minorEastAsia" w:hAnsiTheme="minorHAnsi" w:cstheme="minorBidi"/>
          <w:b w:val="0"/>
          <w:lang w:eastAsia="es-CO"/>
        </w:rPr>
      </w:pPr>
      <w:hyperlink w:anchor="_Toc29498181" w:history="1">
        <w:r w:rsidR="000E15C4" w:rsidRPr="005906B7">
          <w:rPr>
            <w:rStyle w:val="Hipervnculo"/>
          </w:rPr>
          <w:t>1. GENERALIDADES</w:t>
        </w:r>
        <w:r w:rsidR="000E15C4">
          <w:rPr>
            <w:webHidden/>
          </w:rPr>
          <w:tab/>
        </w:r>
        <w:r w:rsidR="000E15C4">
          <w:rPr>
            <w:webHidden/>
          </w:rPr>
          <w:fldChar w:fldCharType="begin"/>
        </w:r>
        <w:r w:rsidR="000E15C4">
          <w:rPr>
            <w:webHidden/>
          </w:rPr>
          <w:instrText xml:space="preserve"> PAGEREF _Toc29498181 \h </w:instrText>
        </w:r>
        <w:r w:rsidR="000E15C4">
          <w:rPr>
            <w:webHidden/>
          </w:rPr>
        </w:r>
        <w:r w:rsidR="000E15C4">
          <w:rPr>
            <w:webHidden/>
          </w:rPr>
          <w:fldChar w:fldCharType="separate"/>
        </w:r>
        <w:r w:rsidR="006D4C89">
          <w:rPr>
            <w:webHidden/>
          </w:rPr>
          <w:t>2</w:t>
        </w:r>
        <w:r w:rsidR="000E15C4">
          <w:rPr>
            <w:webHidden/>
          </w:rPr>
          <w:fldChar w:fldCharType="end"/>
        </w:r>
      </w:hyperlink>
    </w:p>
    <w:p w14:paraId="54E1D385" w14:textId="33AE5E1A" w:rsidR="000E15C4" w:rsidRDefault="003456B1" w:rsidP="00B20D39">
      <w:pPr>
        <w:pStyle w:val="TDC2"/>
        <w:tabs>
          <w:tab w:val="right" w:leader="dot" w:pos="8828"/>
        </w:tabs>
        <w:spacing w:after="120" w:line="240" w:lineRule="auto"/>
        <w:rPr>
          <w:rFonts w:asciiTheme="minorHAnsi" w:eastAsiaTheme="minorEastAsia" w:hAnsiTheme="minorHAnsi" w:cstheme="minorBidi"/>
          <w:noProof/>
          <w:lang w:eastAsia="es-CO"/>
        </w:rPr>
      </w:pPr>
      <w:hyperlink w:anchor="_Toc29498182" w:history="1">
        <w:r w:rsidR="000E15C4" w:rsidRPr="005906B7">
          <w:rPr>
            <w:rStyle w:val="Hipervnculo"/>
            <w:rFonts w:ascii="Arial" w:hAnsi="Arial" w:cs="Arial"/>
            <w:noProof/>
          </w:rPr>
          <w:t>1.1. OBJETIVO GENERAL</w:t>
        </w:r>
        <w:r w:rsidR="000E15C4">
          <w:rPr>
            <w:noProof/>
            <w:webHidden/>
          </w:rPr>
          <w:tab/>
        </w:r>
        <w:r w:rsidR="000E15C4">
          <w:rPr>
            <w:noProof/>
            <w:webHidden/>
          </w:rPr>
          <w:fldChar w:fldCharType="begin"/>
        </w:r>
        <w:r w:rsidR="000E15C4">
          <w:rPr>
            <w:noProof/>
            <w:webHidden/>
          </w:rPr>
          <w:instrText xml:space="preserve"> PAGEREF _Toc29498182 \h </w:instrText>
        </w:r>
        <w:r w:rsidR="000E15C4">
          <w:rPr>
            <w:noProof/>
            <w:webHidden/>
          </w:rPr>
        </w:r>
        <w:r w:rsidR="000E15C4">
          <w:rPr>
            <w:noProof/>
            <w:webHidden/>
          </w:rPr>
          <w:fldChar w:fldCharType="separate"/>
        </w:r>
        <w:r w:rsidR="006D4C89">
          <w:rPr>
            <w:noProof/>
            <w:webHidden/>
          </w:rPr>
          <w:t>2</w:t>
        </w:r>
        <w:r w:rsidR="000E15C4">
          <w:rPr>
            <w:noProof/>
            <w:webHidden/>
          </w:rPr>
          <w:fldChar w:fldCharType="end"/>
        </w:r>
      </w:hyperlink>
    </w:p>
    <w:p w14:paraId="767C7B84" w14:textId="5AEC74AF" w:rsidR="000E15C4" w:rsidRDefault="003456B1" w:rsidP="00B20D39">
      <w:pPr>
        <w:pStyle w:val="TDC2"/>
        <w:tabs>
          <w:tab w:val="right" w:leader="dot" w:pos="8828"/>
        </w:tabs>
        <w:spacing w:after="120" w:line="240" w:lineRule="auto"/>
        <w:rPr>
          <w:rFonts w:asciiTheme="minorHAnsi" w:eastAsiaTheme="minorEastAsia" w:hAnsiTheme="minorHAnsi" w:cstheme="minorBidi"/>
          <w:noProof/>
          <w:lang w:eastAsia="es-CO"/>
        </w:rPr>
      </w:pPr>
      <w:hyperlink w:anchor="_Toc29498183" w:history="1">
        <w:r w:rsidR="000E15C4" w:rsidRPr="005906B7">
          <w:rPr>
            <w:rStyle w:val="Hipervnculo"/>
            <w:rFonts w:ascii="Arial" w:hAnsi="Arial" w:cs="Arial"/>
            <w:noProof/>
          </w:rPr>
          <w:t>1.2. LIMITACIONES DE LA EVALUACION REALIZADA</w:t>
        </w:r>
        <w:r w:rsidR="000E15C4">
          <w:rPr>
            <w:noProof/>
            <w:webHidden/>
          </w:rPr>
          <w:tab/>
        </w:r>
        <w:r w:rsidR="000E15C4">
          <w:rPr>
            <w:noProof/>
            <w:webHidden/>
          </w:rPr>
          <w:fldChar w:fldCharType="begin"/>
        </w:r>
        <w:r w:rsidR="000E15C4">
          <w:rPr>
            <w:noProof/>
            <w:webHidden/>
          </w:rPr>
          <w:instrText xml:space="preserve"> PAGEREF _Toc29498183 \h </w:instrText>
        </w:r>
        <w:r w:rsidR="000E15C4">
          <w:rPr>
            <w:noProof/>
            <w:webHidden/>
          </w:rPr>
        </w:r>
        <w:r w:rsidR="000E15C4">
          <w:rPr>
            <w:noProof/>
            <w:webHidden/>
          </w:rPr>
          <w:fldChar w:fldCharType="separate"/>
        </w:r>
        <w:r w:rsidR="006D4C89">
          <w:rPr>
            <w:noProof/>
            <w:webHidden/>
          </w:rPr>
          <w:t>2</w:t>
        </w:r>
        <w:r w:rsidR="000E15C4">
          <w:rPr>
            <w:noProof/>
            <w:webHidden/>
          </w:rPr>
          <w:fldChar w:fldCharType="end"/>
        </w:r>
      </w:hyperlink>
    </w:p>
    <w:p w14:paraId="209B6DDE" w14:textId="4B149982" w:rsidR="000E15C4" w:rsidRDefault="003456B1" w:rsidP="00B20D39">
      <w:pPr>
        <w:pStyle w:val="TDC1"/>
        <w:spacing w:line="240" w:lineRule="auto"/>
        <w:rPr>
          <w:rFonts w:asciiTheme="minorHAnsi" w:eastAsiaTheme="minorEastAsia" w:hAnsiTheme="minorHAnsi" w:cstheme="minorBidi"/>
          <w:b w:val="0"/>
          <w:lang w:eastAsia="es-CO"/>
        </w:rPr>
      </w:pPr>
      <w:hyperlink w:anchor="_Toc29498184" w:history="1">
        <w:r w:rsidR="000E15C4" w:rsidRPr="005906B7">
          <w:rPr>
            <w:rStyle w:val="Hipervnculo"/>
          </w:rPr>
          <w:t>2. INFORME DETALLADO DE LA EVALUACIÓN</w:t>
        </w:r>
        <w:r w:rsidR="000E15C4">
          <w:rPr>
            <w:webHidden/>
          </w:rPr>
          <w:tab/>
        </w:r>
        <w:r w:rsidR="000E15C4">
          <w:rPr>
            <w:webHidden/>
          </w:rPr>
          <w:fldChar w:fldCharType="begin"/>
        </w:r>
        <w:r w:rsidR="000E15C4">
          <w:rPr>
            <w:webHidden/>
          </w:rPr>
          <w:instrText xml:space="preserve"> PAGEREF _Toc29498184 \h </w:instrText>
        </w:r>
        <w:r w:rsidR="000E15C4">
          <w:rPr>
            <w:webHidden/>
          </w:rPr>
        </w:r>
        <w:r w:rsidR="000E15C4">
          <w:rPr>
            <w:webHidden/>
          </w:rPr>
          <w:fldChar w:fldCharType="separate"/>
        </w:r>
        <w:r w:rsidR="006D4C89">
          <w:rPr>
            <w:webHidden/>
          </w:rPr>
          <w:t>2</w:t>
        </w:r>
        <w:r w:rsidR="000E15C4">
          <w:rPr>
            <w:webHidden/>
          </w:rPr>
          <w:fldChar w:fldCharType="end"/>
        </w:r>
      </w:hyperlink>
    </w:p>
    <w:p w14:paraId="05D29B51" w14:textId="13E624D2" w:rsidR="000E15C4" w:rsidRDefault="003456B1" w:rsidP="00B20D39">
      <w:pPr>
        <w:pStyle w:val="TDC2"/>
        <w:tabs>
          <w:tab w:val="right" w:leader="dot" w:pos="8828"/>
        </w:tabs>
        <w:spacing w:after="120" w:line="240" w:lineRule="auto"/>
        <w:rPr>
          <w:rFonts w:asciiTheme="minorHAnsi" w:eastAsiaTheme="minorEastAsia" w:hAnsiTheme="minorHAnsi" w:cstheme="minorBidi"/>
          <w:noProof/>
          <w:lang w:eastAsia="es-CO"/>
        </w:rPr>
      </w:pPr>
      <w:hyperlink w:anchor="_Toc29498185" w:history="1">
        <w:r w:rsidR="000E15C4" w:rsidRPr="005906B7">
          <w:rPr>
            <w:rStyle w:val="Hipervnculo"/>
            <w:rFonts w:ascii="Arial" w:hAnsi="Arial" w:cs="Arial"/>
            <w:noProof/>
            <w:lang w:val="es-ES" w:eastAsia="es-CO"/>
          </w:rPr>
          <w:t>2.1. EVALUACIÓN PRIMERA LÍNEA DE DEFENSA POR COMPONENTE MECI</w:t>
        </w:r>
        <w:r w:rsidR="000E15C4">
          <w:rPr>
            <w:noProof/>
            <w:webHidden/>
          </w:rPr>
          <w:tab/>
        </w:r>
        <w:r w:rsidR="000E15C4">
          <w:rPr>
            <w:noProof/>
            <w:webHidden/>
          </w:rPr>
          <w:fldChar w:fldCharType="begin"/>
        </w:r>
        <w:r w:rsidR="000E15C4">
          <w:rPr>
            <w:noProof/>
            <w:webHidden/>
          </w:rPr>
          <w:instrText xml:space="preserve"> PAGEREF _Toc29498185 \h </w:instrText>
        </w:r>
        <w:r w:rsidR="000E15C4">
          <w:rPr>
            <w:noProof/>
            <w:webHidden/>
          </w:rPr>
        </w:r>
        <w:r w:rsidR="000E15C4">
          <w:rPr>
            <w:noProof/>
            <w:webHidden/>
          </w:rPr>
          <w:fldChar w:fldCharType="separate"/>
        </w:r>
        <w:r w:rsidR="006D4C89">
          <w:rPr>
            <w:noProof/>
            <w:webHidden/>
          </w:rPr>
          <w:t>2</w:t>
        </w:r>
        <w:r w:rsidR="000E15C4">
          <w:rPr>
            <w:noProof/>
            <w:webHidden/>
          </w:rPr>
          <w:fldChar w:fldCharType="end"/>
        </w:r>
      </w:hyperlink>
    </w:p>
    <w:p w14:paraId="7B9D38B5" w14:textId="6FF7702E" w:rsidR="000E15C4" w:rsidRDefault="003456B1" w:rsidP="00B20D39">
      <w:pPr>
        <w:pStyle w:val="TDC2"/>
        <w:tabs>
          <w:tab w:val="right" w:leader="dot" w:pos="8828"/>
        </w:tabs>
        <w:spacing w:after="120" w:line="240" w:lineRule="auto"/>
        <w:rPr>
          <w:rFonts w:asciiTheme="minorHAnsi" w:eastAsiaTheme="minorEastAsia" w:hAnsiTheme="minorHAnsi" w:cstheme="minorBidi"/>
          <w:noProof/>
          <w:lang w:eastAsia="es-CO"/>
        </w:rPr>
      </w:pPr>
      <w:hyperlink w:anchor="_Toc29498186" w:history="1">
        <w:r w:rsidR="000E15C4" w:rsidRPr="005906B7">
          <w:rPr>
            <w:rStyle w:val="Hipervnculo"/>
            <w:rFonts w:ascii="Arial" w:hAnsi="Arial" w:cs="Arial"/>
            <w:noProof/>
            <w:lang w:val="es-ES" w:eastAsia="es-CO"/>
          </w:rPr>
          <w:t>2.2. EVALUACIÓN SEGUNDA LÍNEA DE DEFENSA POR COMPONENTE MECI</w:t>
        </w:r>
        <w:r w:rsidR="000E15C4">
          <w:rPr>
            <w:noProof/>
            <w:webHidden/>
          </w:rPr>
          <w:tab/>
        </w:r>
        <w:r w:rsidR="000E15C4">
          <w:rPr>
            <w:noProof/>
            <w:webHidden/>
          </w:rPr>
          <w:fldChar w:fldCharType="begin"/>
        </w:r>
        <w:r w:rsidR="000E15C4">
          <w:rPr>
            <w:noProof/>
            <w:webHidden/>
          </w:rPr>
          <w:instrText xml:space="preserve"> PAGEREF _Toc29498186 \h </w:instrText>
        </w:r>
        <w:r w:rsidR="000E15C4">
          <w:rPr>
            <w:noProof/>
            <w:webHidden/>
          </w:rPr>
        </w:r>
        <w:r w:rsidR="000E15C4">
          <w:rPr>
            <w:noProof/>
            <w:webHidden/>
          </w:rPr>
          <w:fldChar w:fldCharType="separate"/>
        </w:r>
        <w:r w:rsidR="006D4C89">
          <w:rPr>
            <w:noProof/>
            <w:webHidden/>
          </w:rPr>
          <w:t>2</w:t>
        </w:r>
        <w:r w:rsidR="000E15C4">
          <w:rPr>
            <w:noProof/>
            <w:webHidden/>
          </w:rPr>
          <w:fldChar w:fldCharType="end"/>
        </w:r>
      </w:hyperlink>
    </w:p>
    <w:p w14:paraId="59956021" w14:textId="0872D236" w:rsidR="000E15C4" w:rsidRDefault="003456B1" w:rsidP="00B20D39">
      <w:pPr>
        <w:pStyle w:val="TDC1"/>
        <w:spacing w:line="240" w:lineRule="auto"/>
        <w:rPr>
          <w:rFonts w:asciiTheme="minorHAnsi" w:eastAsiaTheme="minorEastAsia" w:hAnsiTheme="minorHAnsi" w:cstheme="minorBidi"/>
          <w:b w:val="0"/>
          <w:lang w:eastAsia="es-CO"/>
        </w:rPr>
      </w:pPr>
      <w:hyperlink w:anchor="_Toc29498187" w:history="1">
        <w:r w:rsidR="000E15C4" w:rsidRPr="005906B7">
          <w:rPr>
            <w:rStyle w:val="Hipervnculo"/>
          </w:rPr>
          <w:t>3. CONCLUSIONES GENERALES</w:t>
        </w:r>
        <w:r w:rsidR="000E15C4">
          <w:rPr>
            <w:webHidden/>
          </w:rPr>
          <w:tab/>
        </w:r>
        <w:r w:rsidR="000E15C4">
          <w:rPr>
            <w:webHidden/>
          </w:rPr>
          <w:fldChar w:fldCharType="begin"/>
        </w:r>
        <w:r w:rsidR="000E15C4">
          <w:rPr>
            <w:webHidden/>
          </w:rPr>
          <w:instrText xml:space="preserve"> PAGEREF _Toc29498187 \h </w:instrText>
        </w:r>
        <w:r w:rsidR="000E15C4">
          <w:rPr>
            <w:webHidden/>
          </w:rPr>
        </w:r>
        <w:r w:rsidR="000E15C4">
          <w:rPr>
            <w:webHidden/>
          </w:rPr>
          <w:fldChar w:fldCharType="separate"/>
        </w:r>
        <w:r w:rsidR="006D4C89">
          <w:rPr>
            <w:webHidden/>
          </w:rPr>
          <w:t>2</w:t>
        </w:r>
        <w:r w:rsidR="000E15C4">
          <w:rPr>
            <w:webHidden/>
          </w:rPr>
          <w:fldChar w:fldCharType="end"/>
        </w:r>
      </w:hyperlink>
    </w:p>
    <w:p w14:paraId="5295ACE0" w14:textId="1E7530ED" w:rsidR="000E15C4" w:rsidRDefault="003456B1" w:rsidP="00B20D39">
      <w:pPr>
        <w:pStyle w:val="TDC1"/>
        <w:spacing w:line="240" w:lineRule="auto"/>
        <w:rPr>
          <w:rFonts w:asciiTheme="minorHAnsi" w:eastAsiaTheme="minorEastAsia" w:hAnsiTheme="minorHAnsi" w:cstheme="minorBidi"/>
          <w:b w:val="0"/>
          <w:lang w:eastAsia="es-CO"/>
        </w:rPr>
      </w:pPr>
      <w:hyperlink w:anchor="_Toc29498188" w:history="1">
        <w:r w:rsidR="000E15C4" w:rsidRPr="005906B7">
          <w:rPr>
            <w:rStyle w:val="Hipervnculo"/>
          </w:rPr>
          <w:t>CUADRO 1. RESULTADOS EVALUACIÓN PRIMERA LÍNEA DE DEFENSA POR COMPONENTE MECI</w:t>
        </w:r>
        <w:r w:rsidR="000E15C4">
          <w:rPr>
            <w:webHidden/>
          </w:rPr>
          <w:tab/>
        </w:r>
        <w:r w:rsidR="000E15C4">
          <w:rPr>
            <w:webHidden/>
          </w:rPr>
          <w:fldChar w:fldCharType="begin"/>
        </w:r>
        <w:r w:rsidR="000E15C4">
          <w:rPr>
            <w:webHidden/>
          </w:rPr>
          <w:instrText xml:space="preserve"> PAGEREF _Toc29498188 \h </w:instrText>
        </w:r>
        <w:r w:rsidR="000E15C4">
          <w:rPr>
            <w:webHidden/>
          </w:rPr>
        </w:r>
        <w:r w:rsidR="000E15C4">
          <w:rPr>
            <w:webHidden/>
          </w:rPr>
          <w:fldChar w:fldCharType="separate"/>
        </w:r>
        <w:r w:rsidR="006D4C89">
          <w:rPr>
            <w:webHidden/>
          </w:rPr>
          <w:t>2</w:t>
        </w:r>
        <w:r w:rsidR="000E15C4">
          <w:rPr>
            <w:webHidden/>
          </w:rPr>
          <w:fldChar w:fldCharType="end"/>
        </w:r>
      </w:hyperlink>
    </w:p>
    <w:p w14:paraId="5315F3E0" w14:textId="6728CBB0" w:rsidR="000E15C4" w:rsidRDefault="003456B1" w:rsidP="00B20D39">
      <w:pPr>
        <w:pStyle w:val="TDC1"/>
        <w:spacing w:line="240" w:lineRule="auto"/>
        <w:rPr>
          <w:rFonts w:asciiTheme="minorHAnsi" w:eastAsiaTheme="minorEastAsia" w:hAnsiTheme="minorHAnsi" w:cstheme="minorBidi"/>
          <w:b w:val="0"/>
          <w:lang w:eastAsia="es-CO"/>
        </w:rPr>
      </w:pPr>
      <w:hyperlink w:anchor="_Toc29498189" w:history="1">
        <w:r w:rsidR="000E15C4" w:rsidRPr="005906B7">
          <w:rPr>
            <w:rStyle w:val="Hipervnculo"/>
          </w:rPr>
          <w:t>CUADRO 2. RESULTADOS EVALUACIÓN SEGUNDA LÍNEA DE DEFENSA POR COMPONENTE MECI</w:t>
        </w:r>
        <w:r w:rsidR="000E15C4">
          <w:rPr>
            <w:webHidden/>
          </w:rPr>
          <w:tab/>
        </w:r>
        <w:r w:rsidR="000E15C4">
          <w:rPr>
            <w:webHidden/>
          </w:rPr>
          <w:fldChar w:fldCharType="begin"/>
        </w:r>
        <w:r w:rsidR="000E15C4">
          <w:rPr>
            <w:webHidden/>
          </w:rPr>
          <w:instrText xml:space="preserve"> PAGEREF _Toc29498189 \h </w:instrText>
        </w:r>
        <w:r w:rsidR="000E15C4">
          <w:rPr>
            <w:webHidden/>
          </w:rPr>
        </w:r>
        <w:r w:rsidR="000E15C4">
          <w:rPr>
            <w:webHidden/>
          </w:rPr>
          <w:fldChar w:fldCharType="separate"/>
        </w:r>
        <w:r w:rsidR="006D4C89">
          <w:rPr>
            <w:webHidden/>
          </w:rPr>
          <w:t>2</w:t>
        </w:r>
        <w:r w:rsidR="000E15C4">
          <w:rPr>
            <w:webHidden/>
          </w:rPr>
          <w:fldChar w:fldCharType="end"/>
        </w:r>
      </w:hyperlink>
    </w:p>
    <w:p w14:paraId="05B90ADE" w14:textId="0C39C4CD" w:rsidR="00C542B2" w:rsidRDefault="00C542B2" w:rsidP="00B20D39">
      <w:pPr>
        <w:spacing w:after="120" w:line="240" w:lineRule="auto"/>
        <w:rPr>
          <w:rFonts w:ascii="Arial" w:hAnsi="Arial" w:cs="Arial"/>
          <w:b/>
          <w:color w:val="000000"/>
          <w:sz w:val="24"/>
          <w:szCs w:val="24"/>
        </w:rPr>
      </w:pPr>
      <w:r w:rsidRPr="002E1A0A">
        <w:rPr>
          <w:rFonts w:ascii="Arial" w:hAnsi="Arial" w:cs="Arial"/>
          <w:b/>
          <w:bCs/>
          <w:sz w:val="24"/>
          <w:szCs w:val="24"/>
          <w:lang w:val="es-ES"/>
        </w:rPr>
        <w:fldChar w:fldCharType="end"/>
      </w:r>
    </w:p>
    <w:p w14:paraId="26E2951B" w14:textId="77777777" w:rsidR="00C542B2" w:rsidRPr="002E1A0A" w:rsidRDefault="00C542B2" w:rsidP="00B20D39">
      <w:pPr>
        <w:spacing w:after="0" w:line="240" w:lineRule="auto"/>
        <w:contextualSpacing/>
        <w:rPr>
          <w:rFonts w:ascii="Arial" w:hAnsi="Arial" w:cs="Arial"/>
          <w:sz w:val="24"/>
          <w:szCs w:val="24"/>
        </w:rPr>
      </w:pPr>
      <w:r>
        <w:rPr>
          <w:rFonts w:ascii="Arial" w:hAnsi="Arial" w:cs="Arial"/>
          <w:b/>
          <w:color w:val="000000"/>
          <w:sz w:val="24"/>
          <w:szCs w:val="24"/>
        </w:rPr>
        <w:br w:type="page"/>
      </w:r>
      <w:r w:rsidRPr="002E1A0A">
        <w:rPr>
          <w:rFonts w:ascii="Arial" w:hAnsi="Arial" w:cs="Arial"/>
          <w:b/>
          <w:color w:val="000000"/>
          <w:sz w:val="24"/>
          <w:szCs w:val="24"/>
        </w:rPr>
        <w:lastRenderedPageBreak/>
        <w:t xml:space="preserve">                                                          </w:t>
      </w:r>
      <w:r w:rsidRPr="002E1A0A">
        <w:rPr>
          <w:rFonts w:ascii="Arial" w:eastAsia="Arial" w:hAnsi="Arial" w:cs="Arial"/>
          <w:b/>
          <w:bCs/>
          <w:color w:val="000000"/>
          <w:sz w:val="24"/>
          <w:szCs w:val="24"/>
        </w:rPr>
        <w:t xml:space="preserve">       </w:t>
      </w:r>
    </w:p>
    <w:p w14:paraId="5D7EF7F6" w14:textId="77777777" w:rsidR="00C542B2" w:rsidRDefault="00C542B2" w:rsidP="00B20D39">
      <w:pPr>
        <w:pStyle w:val="Ttulo1"/>
        <w:spacing w:before="0" w:after="0"/>
        <w:contextualSpacing/>
        <w:jc w:val="center"/>
        <w:rPr>
          <w:rFonts w:ascii="Arial" w:hAnsi="Arial" w:cs="Arial"/>
          <w:sz w:val="24"/>
          <w:szCs w:val="24"/>
        </w:rPr>
      </w:pPr>
      <w:bookmarkStart w:id="2" w:name="_Toc29498180"/>
      <w:r w:rsidRPr="005D06DF">
        <w:rPr>
          <w:rFonts w:ascii="Arial" w:hAnsi="Arial" w:cs="Arial"/>
          <w:sz w:val="24"/>
          <w:szCs w:val="24"/>
        </w:rPr>
        <w:t>PRESENTACION</w:t>
      </w:r>
      <w:bookmarkEnd w:id="2"/>
    </w:p>
    <w:p w14:paraId="6AFB7952" w14:textId="77777777" w:rsidR="00C542B2" w:rsidRPr="005D06DF" w:rsidRDefault="00C542B2" w:rsidP="00B20D39">
      <w:pPr>
        <w:pStyle w:val="Textoindependiente"/>
        <w:spacing w:after="0" w:line="240" w:lineRule="auto"/>
        <w:contextualSpacing/>
      </w:pPr>
    </w:p>
    <w:p w14:paraId="4C6A40A4" w14:textId="77777777" w:rsidR="00C542B2" w:rsidRDefault="00C542B2" w:rsidP="00B20D39">
      <w:pPr>
        <w:pStyle w:val="Textoindependiente"/>
        <w:spacing w:after="0" w:line="240" w:lineRule="auto"/>
        <w:contextualSpacing/>
        <w:jc w:val="both"/>
        <w:rPr>
          <w:rFonts w:ascii="Arial" w:hAnsi="Arial" w:cs="Arial"/>
          <w:color w:val="000000"/>
          <w:sz w:val="24"/>
          <w:szCs w:val="24"/>
        </w:rPr>
      </w:pPr>
      <w:r w:rsidRPr="002E1A0A">
        <w:rPr>
          <w:rFonts w:ascii="Arial" w:hAnsi="Arial" w:cs="Arial"/>
          <w:color w:val="000000"/>
          <w:sz w:val="24"/>
          <w:szCs w:val="24"/>
        </w:rPr>
        <w:t xml:space="preserve">La Oficina de Control Interno en cumplimiento </w:t>
      </w:r>
      <w:r>
        <w:rPr>
          <w:rFonts w:ascii="Arial" w:hAnsi="Arial" w:cs="Arial"/>
          <w:color w:val="000000"/>
          <w:sz w:val="24"/>
          <w:szCs w:val="24"/>
        </w:rPr>
        <w:t>de su rol de “</w:t>
      </w:r>
      <w:r w:rsidRPr="00BF54C0">
        <w:rPr>
          <w:rFonts w:ascii="Arial" w:hAnsi="Arial" w:cs="Arial"/>
          <w:i/>
          <w:color w:val="000000"/>
          <w:sz w:val="24"/>
          <w:szCs w:val="24"/>
        </w:rPr>
        <w:t>Evaluación y Seguimiento</w:t>
      </w:r>
      <w:r>
        <w:rPr>
          <w:rStyle w:val="Refdenotaalpie"/>
          <w:rFonts w:ascii="Arial" w:hAnsi="Arial" w:cs="Arial"/>
          <w:i/>
          <w:color w:val="000000"/>
          <w:sz w:val="24"/>
          <w:szCs w:val="24"/>
        </w:rPr>
        <w:footnoteReference w:id="1"/>
      </w:r>
      <w:r>
        <w:rPr>
          <w:rFonts w:ascii="Arial" w:hAnsi="Arial" w:cs="Arial"/>
          <w:color w:val="000000"/>
          <w:sz w:val="24"/>
          <w:szCs w:val="24"/>
        </w:rPr>
        <w:t xml:space="preserve">” </w:t>
      </w:r>
      <w:r w:rsidRPr="004E2178">
        <w:rPr>
          <w:rFonts w:ascii="Arial" w:hAnsi="Arial" w:cs="Arial"/>
          <w:color w:val="000000"/>
          <w:sz w:val="24"/>
          <w:szCs w:val="24"/>
        </w:rPr>
        <w:t xml:space="preserve">debe desarrollar </w:t>
      </w:r>
      <w:r>
        <w:rPr>
          <w:rFonts w:ascii="Arial" w:hAnsi="Arial" w:cs="Arial"/>
          <w:color w:val="000000"/>
          <w:sz w:val="24"/>
          <w:szCs w:val="24"/>
        </w:rPr>
        <w:t xml:space="preserve">sus </w:t>
      </w:r>
      <w:r w:rsidRPr="004E2178">
        <w:rPr>
          <w:rFonts w:ascii="Arial" w:hAnsi="Arial" w:cs="Arial"/>
          <w:color w:val="000000"/>
          <w:sz w:val="24"/>
          <w:szCs w:val="24"/>
        </w:rPr>
        <w:t>actividad</w:t>
      </w:r>
      <w:r>
        <w:rPr>
          <w:rFonts w:ascii="Arial" w:hAnsi="Arial" w:cs="Arial"/>
          <w:color w:val="000000"/>
          <w:sz w:val="24"/>
          <w:szCs w:val="24"/>
        </w:rPr>
        <w:t>es</w:t>
      </w:r>
      <w:r w:rsidRPr="004E2178">
        <w:rPr>
          <w:rFonts w:ascii="Arial" w:hAnsi="Arial" w:cs="Arial"/>
          <w:color w:val="000000"/>
          <w:sz w:val="24"/>
          <w:szCs w:val="24"/>
        </w:rPr>
        <w:t xml:space="preserve"> de evaluación de manera planeada, documentada, organizada, y sistemática</w:t>
      </w:r>
      <w:r>
        <w:rPr>
          <w:rFonts w:ascii="Arial" w:hAnsi="Arial" w:cs="Arial"/>
          <w:color w:val="000000"/>
          <w:sz w:val="24"/>
          <w:szCs w:val="24"/>
        </w:rPr>
        <w:t xml:space="preserve">, </w:t>
      </w:r>
      <w:r w:rsidRPr="004E2178">
        <w:rPr>
          <w:rFonts w:ascii="Arial" w:hAnsi="Arial" w:cs="Arial"/>
          <w:color w:val="000000"/>
          <w:sz w:val="24"/>
          <w:szCs w:val="24"/>
        </w:rPr>
        <w:t>en el marco del Sistema de Control Interno.</w:t>
      </w:r>
    </w:p>
    <w:p w14:paraId="233EA52D" w14:textId="77777777" w:rsidR="00C542B2" w:rsidRDefault="00C542B2" w:rsidP="00B20D39">
      <w:pPr>
        <w:pStyle w:val="Textoindependiente"/>
        <w:spacing w:after="0" w:line="240" w:lineRule="auto"/>
        <w:contextualSpacing/>
        <w:jc w:val="both"/>
        <w:rPr>
          <w:rFonts w:ascii="Arial" w:hAnsi="Arial" w:cs="Arial"/>
          <w:color w:val="000000"/>
          <w:sz w:val="24"/>
          <w:szCs w:val="24"/>
        </w:rPr>
      </w:pPr>
    </w:p>
    <w:p w14:paraId="355381C5" w14:textId="77777777" w:rsidR="00C542B2" w:rsidRDefault="00C542B2" w:rsidP="00B20D39">
      <w:pPr>
        <w:pStyle w:val="Textoindependiente"/>
        <w:spacing w:after="0" w:line="240" w:lineRule="auto"/>
        <w:contextualSpacing/>
        <w:jc w:val="both"/>
        <w:rPr>
          <w:rFonts w:ascii="Arial" w:hAnsi="Arial" w:cs="Arial"/>
          <w:color w:val="000000"/>
          <w:sz w:val="24"/>
          <w:szCs w:val="24"/>
        </w:rPr>
      </w:pPr>
      <w:r w:rsidRPr="004E2178">
        <w:rPr>
          <w:rFonts w:ascii="Arial" w:hAnsi="Arial" w:cs="Arial"/>
          <w:color w:val="000000"/>
          <w:sz w:val="24"/>
          <w:szCs w:val="24"/>
        </w:rPr>
        <w:t>Es importante resaltar que este rol debe desarrollarse de manera objetiva e independiente</w:t>
      </w:r>
      <w:r>
        <w:rPr>
          <w:rFonts w:ascii="Arial" w:hAnsi="Arial" w:cs="Arial"/>
          <w:color w:val="000000"/>
          <w:sz w:val="24"/>
          <w:szCs w:val="24"/>
        </w:rPr>
        <w:t xml:space="preserve">, pues su propósito es </w:t>
      </w:r>
      <w:r w:rsidRPr="004E2178">
        <w:rPr>
          <w:rFonts w:ascii="Arial" w:hAnsi="Arial" w:cs="Arial"/>
          <w:color w:val="000000"/>
          <w:sz w:val="24"/>
          <w:szCs w:val="24"/>
        </w:rPr>
        <w:t xml:space="preserve">realizar la evaluación y emitir un concepto acerca del funcionamiento del Sistema de Control Interno, de la gestión desarrollada y de los resultados alcanzados por </w:t>
      </w:r>
      <w:r>
        <w:rPr>
          <w:rFonts w:ascii="Arial" w:hAnsi="Arial" w:cs="Arial"/>
          <w:color w:val="000000"/>
          <w:sz w:val="24"/>
          <w:szCs w:val="24"/>
        </w:rPr>
        <w:t>e</w:t>
      </w:r>
      <w:r w:rsidRPr="004E2178">
        <w:rPr>
          <w:rFonts w:ascii="Arial" w:hAnsi="Arial" w:cs="Arial"/>
          <w:color w:val="000000"/>
          <w:sz w:val="24"/>
          <w:szCs w:val="24"/>
        </w:rPr>
        <w:t>l</w:t>
      </w:r>
      <w:r>
        <w:rPr>
          <w:rFonts w:ascii="Arial" w:hAnsi="Arial" w:cs="Arial"/>
          <w:color w:val="000000"/>
          <w:sz w:val="24"/>
          <w:szCs w:val="24"/>
        </w:rPr>
        <w:t xml:space="preserve"> IDRD;</w:t>
      </w:r>
      <w:r w:rsidRPr="004E2178">
        <w:rPr>
          <w:rFonts w:ascii="Arial" w:hAnsi="Arial" w:cs="Arial"/>
          <w:color w:val="000000"/>
          <w:sz w:val="24"/>
          <w:szCs w:val="24"/>
        </w:rPr>
        <w:t xml:space="preserve"> que permita generar recomendaciones y sugerencias que contribuyan al fortalecimiento de</w:t>
      </w:r>
      <w:r>
        <w:rPr>
          <w:rFonts w:ascii="Arial" w:hAnsi="Arial" w:cs="Arial"/>
          <w:color w:val="000000"/>
          <w:sz w:val="24"/>
          <w:szCs w:val="24"/>
        </w:rPr>
        <w:t xml:space="preserve"> su</w:t>
      </w:r>
      <w:r w:rsidRPr="004E2178">
        <w:rPr>
          <w:rFonts w:ascii="Arial" w:hAnsi="Arial" w:cs="Arial"/>
          <w:color w:val="000000"/>
          <w:sz w:val="24"/>
          <w:szCs w:val="24"/>
        </w:rPr>
        <w:t xml:space="preserve"> gestión y desempeño. </w:t>
      </w:r>
    </w:p>
    <w:p w14:paraId="5FA634E9" w14:textId="77777777" w:rsidR="00C542B2" w:rsidRDefault="00C542B2" w:rsidP="00B20D39">
      <w:pPr>
        <w:pStyle w:val="Textoindependiente"/>
        <w:spacing w:after="0" w:line="240" w:lineRule="auto"/>
        <w:contextualSpacing/>
        <w:jc w:val="both"/>
        <w:rPr>
          <w:rFonts w:ascii="Arial" w:hAnsi="Arial" w:cs="Arial"/>
          <w:color w:val="000000"/>
          <w:sz w:val="24"/>
          <w:szCs w:val="24"/>
        </w:rPr>
      </w:pPr>
    </w:p>
    <w:p w14:paraId="0648C064" w14:textId="77777777" w:rsidR="00C542B2" w:rsidRDefault="00C542B2" w:rsidP="00B20D39">
      <w:pPr>
        <w:pStyle w:val="Textoindependiente"/>
        <w:spacing w:after="0" w:line="240" w:lineRule="auto"/>
        <w:contextualSpacing/>
        <w:jc w:val="both"/>
        <w:rPr>
          <w:rFonts w:ascii="Arial" w:hAnsi="Arial" w:cs="Arial"/>
          <w:color w:val="000000"/>
          <w:sz w:val="24"/>
          <w:szCs w:val="24"/>
        </w:rPr>
      </w:pPr>
      <w:r w:rsidRPr="003B2362">
        <w:rPr>
          <w:rFonts w:ascii="Arial" w:hAnsi="Arial" w:cs="Arial"/>
          <w:color w:val="000000"/>
          <w:sz w:val="24"/>
          <w:szCs w:val="24"/>
        </w:rPr>
        <w:t>En virtud de lo anterior y dando cumplimiento al Plan Anual de Auditoría del año 2019, la</w:t>
      </w:r>
      <w:r w:rsidRPr="00FF44A4">
        <w:rPr>
          <w:rFonts w:ascii="Arial" w:hAnsi="Arial" w:cs="Arial"/>
          <w:color w:val="000000"/>
          <w:sz w:val="24"/>
          <w:szCs w:val="24"/>
        </w:rPr>
        <w:t xml:space="preserve"> Oficina de Control Interno desarrolló </w:t>
      </w:r>
      <w:r>
        <w:rPr>
          <w:rFonts w:ascii="Arial" w:hAnsi="Arial" w:cs="Arial"/>
          <w:color w:val="000000"/>
          <w:sz w:val="24"/>
          <w:szCs w:val="24"/>
        </w:rPr>
        <w:t xml:space="preserve">la Evaluación de la Gestión de </w:t>
      </w:r>
      <w:r w:rsidR="00900E72">
        <w:rPr>
          <w:rFonts w:ascii="Arial" w:hAnsi="Arial" w:cs="Arial"/>
          <w:color w:val="000000"/>
          <w:sz w:val="24"/>
          <w:szCs w:val="24"/>
        </w:rPr>
        <w:t>primera</w:t>
      </w:r>
      <w:r>
        <w:rPr>
          <w:rFonts w:ascii="Arial" w:hAnsi="Arial" w:cs="Arial"/>
          <w:color w:val="000000"/>
          <w:sz w:val="24"/>
          <w:szCs w:val="24"/>
        </w:rPr>
        <w:t xml:space="preserve"> y </w:t>
      </w:r>
      <w:r w:rsidR="00900E72">
        <w:rPr>
          <w:rFonts w:ascii="Arial" w:hAnsi="Arial" w:cs="Arial"/>
          <w:color w:val="000000"/>
          <w:sz w:val="24"/>
          <w:szCs w:val="24"/>
        </w:rPr>
        <w:t>segunda</w:t>
      </w:r>
      <w:r>
        <w:rPr>
          <w:rFonts w:ascii="Arial" w:hAnsi="Arial" w:cs="Arial"/>
          <w:color w:val="000000"/>
          <w:sz w:val="24"/>
          <w:szCs w:val="24"/>
        </w:rPr>
        <w:t xml:space="preserve"> línea de defensa durante la vigencia 2019, en el marco del Modelo Integrado de Planeación y Gestión MIPG</w:t>
      </w:r>
      <w:r w:rsidRPr="003B2362">
        <w:rPr>
          <w:rFonts w:ascii="Arial" w:hAnsi="Arial" w:cs="Arial"/>
          <w:color w:val="000000"/>
          <w:sz w:val="24"/>
          <w:szCs w:val="24"/>
        </w:rPr>
        <w:t>,</w:t>
      </w:r>
      <w:r w:rsidRPr="00FF44A4">
        <w:rPr>
          <w:rFonts w:ascii="Arial" w:hAnsi="Arial" w:cs="Arial"/>
          <w:color w:val="000000"/>
          <w:sz w:val="24"/>
          <w:szCs w:val="24"/>
        </w:rPr>
        <w:t xml:space="preserve"> para lo cual se </w:t>
      </w:r>
      <w:r>
        <w:rPr>
          <w:rFonts w:ascii="Arial" w:hAnsi="Arial" w:cs="Arial"/>
          <w:color w:val="000000"/>
          <w:sz w:val="24"/>
          <w:szCs w:val="24"/>
        </w:rPr>
        <w:t xml:space="preserve">recopiló información de algunos </w:t>
      </w:r>
      <w:r w:rsidRPr="00C542B2">
        <w:rPr>
          <w:rFonts w:ascii="Arial" w:hAnsi="Arial" w:cs="Arial"/>
          <w:color w:val="000000"/>
          <w:sz w:val="24"/>
          <w:szCs w:val="24"/>
        </w:rPr>
        <w:t>líderes de proceso</w:t>
      </w:r>
      <w:r w:rsidRPr="00FF44A4">
        <w:rPr>
          <w:rFonts w:ascii="Arial" w:hAnsi="Arial" w:cs="Arial"/>
          <w:color w:val="000000"/>
          <w:sz w:val="24"/>
          <w:szCs w:val="24"/>
        </w:rPr>
        <w:t xml:space="preserve"> </w:t>
      </w:r>
      <w:r>
        <w:rPr>
          <w:rFonts w:ascii="Arial" w:hAnsi="Arial" w:cs="Arial"/>
          <w:color w:val="000000"/>
          <w:sz w:val="24"/>
          <w:szCs w:val="24"/>
        </w:rPr>
        <w:t xml:space="preserve">que </w:t>
      </w:r>
      <w:r w:rsidRPr="00FF44A4">
        <w:rPr>
          <w:rFonts w:ascii="Arial" w:hAnsi="Arial" w:cs="Arial"/>
          <w:color w:val="000000"/>
          <w:sz w:val="24"/>
          <w:szCs w:val="24"/>
        </w:rPr>
        <w:t>atendi</w:t>
      </w:r>
      <w:r>
        <w:rPr>
          <w:rFonts w:ascii="Arial" w:hAnsi="Arial" w:cs="Arial"/>
          <w:color w:val="000000"/>
          <w:sz w:val="24"/>
          <w:szCs w:val="24"/>
        </w:rPr>
        <w:t>eron</w:t>
      </w:r>
      <w:r w:rsidRPr="00FF44A4">
        <w:rPr>
          <w:rFonts w:ascii="Arial" w:hAnsi="Arial" w:cs="Arial"/>
          <w:color w:val="000000"/>
          <w:sz w:val="24"/>
          <w:szCs w:val="24"/>
        </w:rPr>
        <w:t xml:space="preserve"> oportunamente los requeri</w:t>
      </w:r>
      <w:r>
        <w:rPr>
          <w:rFonts w:ascii="Arial" w:hAnsi="Arial" w:cs="Arial"/>
          <w:color w:val="000000"/>
          <w:sz w:val="24"/>
          <w:szCs w:val="24"/>
        </w:rPr>
        <w:t>mientos formulados por la OCI;</w:t>
      </w:r>
      <w:r w:rsidRPr="00FF44A4">
        <w:rPr>
          <w:rFonts w:ascii="Arial" w:hAnsi="Arial" w:cs="Arial"/>
          <w:color w:val="000000"/>
          <w:sz w:val="24"/>
          <w:szCs w:val="24"/>
        </w:rPr>
        <w:t xml:space="preserve"> y suministr</w:t>
      </w:r>
      <w:r>
        <w:rPr>
          <w:rFonts w:ascii="Arial" w:hAnsi="Arial" w:cs="Arial"/>
          <w:color w:val="000000"/>
          <w:sz w:val="24"/>
          <w:szCs w:val="24"/>
        </w:rPr>
        <w:t xml:space="preserve">aron </w:t>
      </w:r>
      <w:r w:rsidRPr="00FF44A4">
        <w:rPr>
          <w:rFonts w:ascii="Arial" w:hAnsi="Arial" w:cs="Arial"/>
          <w:color w:val="000000"/>
          <w:sz w:val="24"/>
          <w:szCs w:val="24"/>
        </w:rPr>
        <w:t xml:space="preserve">las evidencias suficientes, confiables, relevantes y útiles para respaldar los resultados finales de la </w:t>
      </w:r>
      <w:r>
        <w:rPr>
          <w:rFonts w:ascii="Arial" w:hAnsi="Arial" w:cs="Arial"/>
          <w:color w:val="000000"/>
          <w:sz w:val="24"/>
          <w:szCs w:val="24"/>
        </w:rPr>
        <w:t>evaluación</w:t>
      </w:r>
      <w:r w:rsidRPr="00FF44A4">
        <w:rPr>
          <w:rFonts w:ascii="Arial" w:hAnsi="Arial" w:cs="Arial"/>
          <w:color w:val="000000"/>
          <w:sz w:val="24"/>
          <w:szCs w:val="24"/>
        </w:rPr>
        <w:t>.</w:t>
      </w:r>
    </w:p>
    <w:p w14:paraId="30096577" w14:textId="77777777" w:rsidR="00C542B2" w:rsidRDefault="00C542B2" w:rsidP="00B20D39">
      <w:pPr>
        <w:pStyle w:val="Textoindependiente"/>
        <w:spacing w:after="0" w:line="240" w:lineRule="auto"/>
        <w:contextualSpacing/>
        <w:jc w:val="both"/>
        <w:rPr>
          <w:rFonts w:ascii="Arial" w:hAnsi="Arial" w:cs="Arial"/>
          <w:color w:val="000000"/>
          <w:sz w:val="24"/>
          <w:szCs w:val="24"/>
        </w:rPr>
      </w:pPr>
    </w:p>
    <w:p w14:paraId="7386555A" w14:textId="77777777" w:rsidR="00C542B2" w:rsidRPr="00A606ED" w:rsidRDefault="00C542B2" w:rsidP="00B20D39">
      <w:pPr>
        <w:pStyle w:val="Ttulo1"/>
        <w:spacing w:before="0" w:after="0"/>
        <w:contextualSpacing/>
        <w:rPr>
          <w:rFonts w:ascii="Arial" w:hAnsi="Arial" w:cs="Arial"/>
          <w:sz w:val="24"/>
          <w:szCs w:val="24"/>
        </w:rPr>
      </w:pPr>
      <w:r>
        <w:br w:type="page"/>
      </w:r>
      <w:bookmarkStart w:id="3" w:name="_Toc29498181"/>
      <w:r w:rsidRPr="00A606ED">
        <w:rPr>
          <w:rFonts w:ascii="Arial" w:hAnsi="Arial" w:cs="Arial"/>
          <w:sz w:val="24"/>
          <w:szCs w:val="24"/>
        </w:rPr>
        <w:lastRenderedPageBreak/>
        <w:t>1.</w:t>
      </w:r>
      <w:r>
        <w:rPr>
          <w:rFonts w:ascii="Arial" w:hAnsi="Arial" w:cs="Arial"/>
          <w:sz w:val="24"/>
          <w:szCs w:val="24"/>
        </w:rPr>
        <w:t xml:space="preserve"> </w:t>
      </w:r>
      <w:r w:rsidRPr="00A606ED">
        <w:rPr>
          <w:rFonts w:ascii="Arial" w:hAnsi="Arial" w:cs="Arial"/>
          <w:sz w:val="24"/>
          <w:szCs w:val="24"/>
        </w:rPr>
        <w:t>GENERALIDADES</w:t>
      </w:r>
      <w:bookmarkEnd w:id="3"/>
    </w:p>
    <w:p w14:paraId="038556B5" w14:textId="77777777" w:rsidR="00C542B2" w:rsidRPr="00A606ED" w:rsidRDefault="00C542B2" w:rsidP="00B20D39">
      <w:pPr>
        <w:pStyle w:val="Ttulo2"/>
        <w:numPr>
          <w:ilvl w:val="1"/>
          <w:numId w:val="6"/>
        </w:numPr>
        <w:ind w:left="0" w:firstLine="0"/>
        <w:contextualSpacing/>
        <w:rPr>
          <w:rFonts w:ascii="Arial" w:hAnsi="Arial" w:cs="Arial"/>
          <w:sz w:val="24"/>
          <w:szCs w:val="24"/>
        </w:rPr>
      </w:pPr>
    </w:p>
    <w:p w14:paraId="2D5C1EB8" w14:textId="77777777" w:rsidR="00C542B2" w:rsidRDefault="00C542B2" w:rsidP="00B20D39">
      <w:pPr>
        <w:pStyle w:val="Ttulo2"/>
        <w:numPr>
          <w:ilvl w:val="1"/>
          <w:numId w:val="6"/>
        </w:numPr>
        <w:ind w:left="0" w:firstLine="0"/>
        <w:contextualSpacing/>
        <w:rPr>
          <w:rFonts w:ascii="Arial" w:hAnsi="Arial" w:cs="Arial"/>
          <w:sz w:val="24"/>
          <w:szCs w:val="24"/>
        </w:rPr>
      </w:pPr>
      <w:bookmarkStart w:id="4" w:name="_Toc29498182"/>
      <w:r w:rsidRPr="00A606ED">
        <w:rPr>
          <w:rFonts w:ascii="Arial" w:hAnsi="Arial" w:cs="Arial"/>
          <w:sz w:val="24"/>
          <w:szCs w:val="24"/>
        </w:rPr>
        <w:t>1.1. OBJETIVO GENERAL</w:t>
      </w:r>
      <w:bookmarkEnd w:id="4"/>
    </w:p>
    <w:p w14:paraId="42133ED4" w14:textId="77777777" w:rsidR="00C542B2" w:rsidRPr="00A606ED" w:rsidRDefault="00C542B2" w:rsidP="00B20D39">
      <w:pPr>
        <w:pStyle w:val="Ttulo2"/>
        <w:numPr>
          <w:ilvl w:val="1"/>
          <w:numId w:val="6"/>
        </w:numPr>
        <w:ind w:left="0" w:firstLine="0"/>
        <w:contextualSpacing/>
        <w:rPr>
          <w:rFonts w:ascii="Arial" w:hAnsi="Arial" w:cs="Arial"/>
          <w:sz w:val="24"/>
          <w:szCs w:val="24"/>
        </w:rPr>
      </w:pPr>
      <w:r w:rsidRPr="00A606ED">
        <w:rPr>
          <w:rFonts w:ascii="Arial" w:hAnsi="Arial" w:cs="Arial"/>
          <w:sz w:val="24"/>
          <w:szCs w:val="24"/>
        </w:rPr>
        <w:t xml:space="preserve"> </w:t>
      </w:r>
    </w:p>
    <w:p w14:paraId="775E1784" w14:textId="77777777" w:rsidR="00900E72" w:rsidRDefault="00C542B2" w:rsidP="00B20D39">
      <w:pPr>
        <w:pStyle w:val="Textoindependiente"/>
        <w:spacing w:after="0" w:line="240" w:lineRule="auto"/>
        <w:contextualSpacing/>
        <w:jc w:val="both"/>
        <w:rPr>
          <w:rFonts w:ascii="Arial" w:hAnsi="Arial" w:cs="Arial"/>
          <w:color w:val="000000"/>
          <w:sz w:val="24"/>
          <w:szCs w:val="24"/>
        </w:rPr>
      </w:pPr>
      <w:r>
        <w:rPr>
          <w:rFonts w:ascii="Arial" w:hAnsi="Arial" w:cs="Arial"/>
          <w:color w:val="000000"/>
          <w:sz w:val="24"/>
          <w:szCs w:val="24"/>
        </w:rPr>
        <w:t xml:space="preserve">Evaluar </w:t>
      </w:r>
      <w:r w:rsidR="00900E72">
        <w:rPr>
          <w:rFonts w:ascii="Arial" w:hAnsi="Arial" w:cs="Arial"/>
          <w:color w:val="000000"/>
          <w:sz w:val="24"/>
          <w:szCs w:val="24"/>
        </w:rPr>
        <w:t>la gestión realizada durante 2019 por la primera y segunda línea de defensa, teniendo en cuenta las responsabilidades asignadas frente al Modelo Estándar de Control Interno MECI, en la Política de Control Interno del Modelo Integrado de Planeación y Gestión MIPG.</w:t>
      </w:r>
    </w:p>
    <w:p w14:paraId="6FB90E3F" w14:textId="77777777" w:rsidR="00900E72" w:rsidRDefault="00900E72" w:rsidP="00B20D39">
      <w:pPr>
        <w:pStyle w:val="Textoindependiente"/>
        <w:spacing w:after="0" w:line="240" w:lineRule="auto"/>
        <w:contextualSpacing/>
        <w:jc w:val="both"/>
        <w:rPr>
          <w:rFonts w:ascii="Arial" w:hAnsi="Arial" w:cs="Arial"/>
          <w:color w:val="000000"/>
          <w:sz w:val="24"/>
          <w:szCs w:val="24"/>
        </w:rPr>
      </w:pPr>
    </w:p>
    <w:p w14:paraId="29648B49" w14:textId="7EAC2798" w:rsidR="00C542B2" w:rsidRDefault="00C542B2" w:rsidP="00B20D39">
      <w:pPr>
        <w:pStyle w:val="Ttulo2"/>
        <w:numPr>
          <w:ilvl w:val="1"/>
          <w:numId w:val="6"/>
        </w:numPr>
        <w:ind w:left="0" w:firstLine="0"/>
        <w:contextualSpacing/>
        <w:rPr>
          <w:rFonts w:ascii="Arial" w:hAnsi="Arial" w:cs="Arial"/>
          <w:sz w:val="24"/>
          <w:szCs w:val="24"/>
        </w:rPr>
      </w:pPr>
      <w:bookmarkStart w:id="5" w:name="_Toc29498183"/>
      <w:r w:rsidRPr="00A606ED">
        <w:rPr>
          <w:rFonts w:ascii="Arial" w:hAnsi="Arial" w:cs="Arial"/>
          <w:sz w:val="24"/>
          <w:szCs w:val="24"/>
        </w:rPr>
        <w:t>1.</w:t>
      </w:r>
      <w:r>
        <w:rPr>
          <w:rFonts w:ascii="Arial" w:hAnsi="Arial" w:cs="Arial"/>
          <w:sz w:val="24"/>
          <w:szCs w:val="24"/>
        </w:rPr>
        <w:t>2</w:t>
      </w:r>
      <w:r w:rsidRPr="00A606ED">
        <w:rPr>
          <w:rFonts w:ascii="Arial" w:hAnsi="Arial" w:cs="Arial"/>
          <w:sz w:val="24"/>
          <w:szCs w:val="24"/>
        </w:rPr>
        <w:t xml:space="preserve">. LIMITACIONES </w:t>
      </w:r>
      <w:r w:rsidR="00375110">
        <w:rPr>
          <w:rFonts w:ascii="Arial" w:hAnsi="Arial" w:cs="Arial"/>
          <w:sz w:val="24"/>
          <w:szCs w:val="24"/>
        </w:rPr>
        <w:t>A</w:t>
      </w:r>
      <w:r w:rsidR="00465207">
        <w:rPr>
          <w:rFonts w:ascii="Arial" w:hAnsi="Arial" w:cs="Arial"/>
          <w:sz w:val="24"/>
          <w:szCs w:val="24"/>
        </w:rPr>
        <w:t xml:space="preserve"> </w:t>
      </w:r>
      <w:r w:rsidRPr="00A606ED">
        <w:rPr>
          <w:rFonts w:ascii="Arial" w:hAnsi="Arial" w:cs="Arial"/>
          <w:sz w:val="24"/>
          <w:szCs w:val="24"/>
        </w:rPr>
        <w:t>L</w:t>
      </w:r>
      <w:r w:rsidR="00465207">
        <w:rPr>
          <w:rFonts w:ascii="Arial" w:hAnsi="Arial" w:cs="Arial"/>
          <w:sz w:val="24"/>
          <w:szCs w:val="24"/>
        </w:rPr>
        <w:t>A</w:t>
      </w:r>
      <w:r w:rsidRPr="00A606ED">
        <w:rPr>
          <w:rFonts w:ascii="Arial" w:hAnsi="Arial" w:cs="Arial"/>
          <w:sz w:val="24"/>
          <w:szCs w:val="24"/>
        </w:rPr>
        <w:t xml:space="preserve"> </w:t>
      </w:r>
      <w:r w:rsidR="00465207">
        <w:rPr>
          <w:rFonts w:ascii="Arial" w:hAnsi="Arial" w:cs="Arial"/>
          <w:sz w:val="24"/>
          <w:szCs w:val="24"/>
        </w:rPr>
        <w:t>EVALUACION REALIZADA</w:t>
      </w:r>
      <w:bookmarkEnd w:id="5"/>
    </w:p>
    <w:p w14:paraId="114047DD" w14:textId="77777777" w:rsidR="00C542B2" w:rsidRPr="00F626C7" w:rsidRDefault="00C542B2" w:rsidP="00B20D39">
      <w:pPr>
        <w:pStyle w:val="Textoindependiente"/>
        <w:spacing w:after="0" w:line="240" w:lineRule="auto"/>
        <w:contextualSpacing/>
      </w:pPr>
    </w:p>
    <w:p w14:paraId="6A11A2AE" w14:textId="2D77E78F" w:rsidR="00C542B2" w:rsidRDefault="00900E72" w:rsidP="00B20D39">
      <w:pPr>
        <w:pStyle w:val="Textoindependiente"/>
        <w:spacing w:after="0" w:line="240" w:lineRule="auto"/>
        <w:contextualSpacing/>
        <w:jc w:val="both"/>
        <w:rPr>
          <w:rFonts w:ascii="Arial" w:hAnsi="Arial" w:cs="Arial"/>
          <w:color w:val="000000"/>
          <w:sz w:val="24"/>
          <w:szCs w:val="24"/>
        </w:rPr>
      </w:pPr>
      <w:r>
        <w:rPr>
          <w:rFonts w:ascii="Arial" w:hAnsi="Arial" w:cs="Arial"/>
          <w:color w:val="000000"/>
          <w:sz w:val="24"/>
          <w:szCs w:val="24"/>
        </w:rPr>
        <w:t xml:space="preserve">Para el desarrollo de esta evaluación no se </w:t>
      </w:r>
      <w:r w:rsidR="00C542B2" w:rsidRPr="003B2362">
        <w:rPr>
          <w:rFonts w:ascii="Arial" w:hAnsi="Arial" w:cs="Arial"/>
          <w:color w:val="000000"/>
          <w:sz w:val="24"/>
          <w:szCs w:val="24"/>
        </w:rPr>
        <w:t xml:space="preserve">contó con </w:t>
      </w:r>
      <w:r>
        <w:rPr>
          <w:rFonts w:ascii="Arial" w:hAnsi="Arial" w:cs="Arial"/>
          <w:color w:val="000000"/>
          <w:sz w:val="24"/>
          <w:szCs w:val="24"/>
        </w:rPr>
        <w:t>la información de todos los procesos institucionales, líderes o coordinadores de sistemas de gestión que operan en la entidad ni supervisores de contrato</w:t>
      </w:r>
      <w:r w:rsidR="00A20D57">
        <w:rPr>
          <w:rFonts w:ascii="Arial" w:hAnsi="Arial" w:cs="Arial"/>
          <w:color w:val="000000"/>
          <w:sz w:val="24"/>
          <w:szCs w:val="24"/>
        </w:rPr>
        <w:t xml:space="preserve">; bien sea porque no dieron respuesta a la solicitud de información realizada por la Oficina de Control Interno o porque </w:t>
      </w:r>
      <w:r w:rsidR="00375110">
        <w:rPr>
          <w:rFonts w:ascii="Arial" w:hAnsi="Arial" w:cs="Arial"/>
          <w:color w:val="000000"/>
          <w:sz w:val="24"/>
          <w:szCs w:val="24"/>
        </w:rPr>
        <w:t>l</w:t>
      </w:r>
      <w:r w:rsidR="00A20D57">
        <w:rPr>
          <w:rFonts w:ascii="Arial" w:hAnsi="Arial" w:cs="Arial"/>
          <w:color w:val="000000"/>
          <w:sz w:val="24"/>
          <w:szCs w:val="24"/>
        </w:rPr>
        <w:t xml:space="preserve">a misma se recibió extemporáneamente. </w:t>
      </w:r>
    </w:p>
    <w:p w14:paraId="419ACC4C" w14:textId="77777777" w:rsidR="00A20D57" w:rsidRDefault="00A20D57" w:rsidP="00B20D39">
      <w:pPr>
        <w:pStyle w:val="Textoindependiente"/>
        <w:spacing w:after="0" w:line="240" w:lineRule="auto"/>
        <w:contextualSpacing/>
        <w:jc w:val="both"/>
        <w:rPr>
          <w:rFonts w:ascii="Arial" w:hAnsi="Arial" w:cs="Arial"/>
          <w:sz w:val="24"/>
          <w:szCs w:val="24"/>
        </w:rPr>
      </w:pPr>
    </w:p>
    <w:p w14:paraId="6A9C4657" w14:textId="77777777" w:rsidR="00C542B2" w:rsidRDefault="00C542B2" w:rsidP="00B20D39">
      <w:pPr>
        <w:pStyle w:val="Textoindependiente"/>
        <w:spacing w:after="0" w:line="240" w:lineRule="auto"/>
        <w:contextualSpacing/>
        <w:jc w:val="both"/>
        <w:rPr>
          <w:rFonts w:ascii="Arial" w:hAnsi="Arial" w:cs="Arial"/>
          <w:sz w:val="24"/>
          <w:szCs w:val="24"/>
        </w:rPr>
      </w:pPr>
      <w:r>
        <w:rPr>
          <w:rFonts w:ascii="Arial" w:hAnsi="Arial" w:cs="Arial"/>
          <w:sz w:val="24"/>
          <w:szCs w:val="24"/>
        </w:rPr>
        <w:t xml:space="preserve">Por lo anterior, la Oficina de Control Interno, </w:t>
      </w:r>
      <w:r w:rsidR="00A20D57">
        <w:rPr>
          <w:rFonts w:ascii="Arial" w:hAnsi="Arial" w:cs="Arial"/>
          <w:sz w:val="24"/>
          <w:szCs w:val="24"/>
        </w:rPr>
        <w:t xml:space="preserve">presenta los resultados de la evaluación en una </w:t>
      </w:r>
      <w:r>
        <w:rPr>
          <w:rFonts w:ascii="Arial" w:hAnsi="Arial" w:cs="Arial"/>
          <w:sz w:val="24"/>
          <w:szCs w:val="24"/>
        </w:rPr>
        <w:t xml:space="preserve">primera fase, </w:t>
      </w:r>
      <w:r w:rsidR="00A20D57">
        <w:rPr>
          <w:rFonts w:ascii="Arial" w:hAnsi="Arial" w:cs="Arial"/>
          <w:sz w:val="24"/>
          <w:szCs w:val="24"/>
        </w:rPr>
        <w:t xml:space="preserve">a partir de </w:t>
      </w:r>
      <w:r>
        <w:rPr>
          <w:rFonts w:ascii="Arial" w:hAnsi="Arial" w:cs="Arial"/>
          <w:sz w:val="24"/>
          <w:szCs w:val="24"/>
        </w:rPr>
        <w:t xml:space="preserve">la información </w:t>
      </w:r>
      <w:r w:rsidR="00A20D57">
        <w:rPr>
          <w:rFonts w:ascii="Arial" w:hAnsi="Arial" w:cs="Arial"/>
          <w:sz w:val="24"/>
          <w:szCs w:val="24"/>
        </w:rPr>
        <w:t xml:space="preserve">disponible </w:t>
      </w:r>
      <w:r>
        <w:rPr>
          <w:rFonts w:ascii="Arial" w:hAnsi="Arial" w:cs="Arial"/>
          <w:sz w:val="24"/>
          <w:szCs w:val="24"/>
        </w:rPr>
        <w:t>al momento de la elabora</w:t>
      </w:r>
      <w:r w:rsidR="00A20D57">
        <w:rPr>
          <w:rFonts w:ascii="Arial" w:hAnsi="Arial" w:cs="Arial"/>
          <w:sz w:val="24"/>
          <w:szCs w:val="24"/>
        </w:rPr>
        <w:t xml:space="preserve">r este </w:t>
      </w:r>
      <w:r>
        <w:rPr>
          <w:rFonts w:ascii="Arial" w:hAnsi="Arial" w:cs="Arial"/>
          <w:sz w:val="24"/>
          <w:szCs w:val="24"/>
        </w:rPr>
        <w:t>informe</w:t>
      </w:r>
      <w:r w:rsidR="00A20D57">
        <w:rPr>
          <w:rFonts w:ascii="Arial" w:hAnsi="Arial" w:cs="Arial"/>
          <w:sz w:val="24"/>
          <w:szCs w:val="24"/>
        </w:rPr>
        <w:t>, así:</w:t>
      </w:r>
    </w:p>
    <w:p w14:paraId="0843636E" w14:textId="77777777" w:rsidR="00C542B2" w:rsidRDefault="00C542B2" w:rsidP="00B20D39">
      <w:pPr>
        <w:pStyle w:val="Textoindependiente"/>
        <w:spacing w:after="0" w:line="240" w:lineRule="auto"/>
        <w:contextualSpacing/>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177"/>
        <w:gridCol w:w="7087"/>
      </w:tblGrid>
      <w:tr w:rsidR="00900E72" w14:paraId="27A0137E" w14:textId="77777777" w:rsidTr="00A20D57">
        <w:trPr>
          <w:jc w:val="center"/>
        </w:trPr>
        <w:tc>
          <w:tcPr>
            <w:tcW w:w="1177" w:type="dxa"/>
            <w:shd w:val="clear" w:color="auto" w:fill="E2EFD9" w:themeFill="accent6" w:themeFillTint="33"/>
            <w:vAlign w:val="center"/>
          </w:tcPr>
          <w:p w14:paraId="1C4A350D" w14:textId="77777777" w:rsidR="00900E72" w:rsidRPr="00A20D57" w:rsidRDefault="00A20D57" w:rsidP="00B20D39">
            <w:pPr>
              <w:contextualSpacing/>
              <w:jc w:val="center"/>
              <w:rPr>
                <w:rFonts w:ascii="Arial" w:hAnsi="Arial" w:cs="Arial"/>
                <w:b/>
                <w:sz w:val="24"/>
                <w:szCs w:val="24"/>
              </w:rPr>
            </w:pPr>
            <w:r w:rsidRPr="00A20D57">
              <w:rPr>
                <w:rFonts w:ascii="Arial" w:hAnsi="Arial" w:cs="Arial"/>
                <w:b/>
                <w:sz w:val="24"/>
                <w:szCs w:val="24"/>
              </w:rPr>
              <w:t>Línea</w:t>
            </w:r>
          </w:p>
        </w:tc>
        <w:tc>
          <w:tcPr>
            <w:tcW w:w="7087" w:type="dxa"/>
            <w:shd w:val="clear" w:color="auto" w:fill="E2EFD9" w:themeFill="accent6" w:themeFillTint="33"/>
          </w:tcPr>
          <w:p w14:paraId="65E1EF24" w14:textId="77777777" w:rsidR="00900E72" w:rsidRPr="00A20D57" w:rsidRDefault="00A20D57" w:rsidP="00B20D39">
            <w:pPr>
              <w:contextualSpacing/>
              <w:jc w:val="center"/>
              <w:rPr>
                <w:rFonts w:ascii="Arial" w:hAnsi="Arial" w:cs="Arial"/>
                <w:b/>
                <w:sz w:val="24"/>
                <w:szCs w:val="24"/>
              </w:rPr>
            </w:pPr>
            <w:r w:rsidRPr="00A20D57">
              <w:rPr>
                <w:rFonts w:ascii="Arial" w:hAnsi="Arial" w:cs="Arial"/>
                <w:b/>
                <w:sz w:val="24"/>
                <w:szCs w:val="24"/>
              </w:rPr>
              <w:t>Proceso</w:t>
            </w:r>
            <w:r w:rsidR="00461738">
              <w:rPr>
                <w:rFonts w:ascii="Arial" w:hAnsi="Arial" w:cs="Arial"/>
                <w:b/>
                <w:sz w:val="24"/>
                <w:szCs w:val="24"/>
              </w:rPr>
              <w:t xml:space="preserve"> que suministró información</w:t>
            </w:r>
          </w:p>
        </w:tc>
      </w:tr>
      <w:tr w:rsidR="00A20D57" w14:paraId="18262AF9" w14:textId="77777777" w:rsidTr="00A20D57">
        <w:trPr>
          <w:jc w:val="center"/>
        </w:trPr>
        <w:tc>
          <w:tcPr>
            <w:tcW w:w="1177" w:type="dxa"/>
            <w:vAlign w:val="center"/>
          </w:tcPr>
          <w:p w14:paraId="43189354" w14:textId="77777777" w:rsidR="00A20D57" w:rsidRDefault="00A20D57" w:rsidP="00B20D39">
            <w:pPr>
              <w:contextualSpacing/>
              <w:jc w:val="center"/>
              <w:rPr>
                <w:rFonts w:ascii="Arial" w:hAnsi="Arial" w:cs="Arial"/>
                <w:sz w:val="24"/>
                <w:szCs w:val="24"/>
              </w:rPr>
            </w:pPr>
            <w:r>
              <w:rPr>
                <w:rFonts w:ascii="Arial" w:hAnsi="Arial" w:cs="Arial"/>
                <w:sz w:val="24"/>
                <w:szCs w:val="24"/>
              </w:rPr>
              <w:t>Primera Línea</w:t>
            </w:r>
          </w:p>
        </w:tc>
        <w:tc>
          <w:tcPr>
            <w:tcW w:w="7087" w:type="dxa"/>
          </w:tcPr>
          <w:p w14:paraId="20D8CD17" w14:textId="77777777" w:rsidR="00A20D57" w:rsidRPr="00BC54EA" w:rsidRDefault="00A20D57" w:rsidP="00B20D39">
            <w:pPr>
              <w:contextualSpacing/>
              <w:jc w:val="both"/>
              <w:rPr>
                <w:rFonts w:ascii="Arial" w:hAnsi="Arial" w:cs="Arial"/>
                <w:sz w:val="24"/>
                <w:szCs w:val="24"/>
              </w:rPr>
            </w:pPr>
            <w:r w:rsidRPr="00BC54EA">
              <w:rPr>
                <w:rFonts w:ascii="Arial" w:hAnsi="Arial" w:cs="Arial"/>
                <w:sz w:val="24"/>
                <w:szCs w:val="24"/>
              </w:rPr>
              <w:t>Administración y mantenimiento de parques y escenarios</w:t>
            </w:r>
          </w:p>
          <w:p w14:paraId="3840C173" w14:textId="77777777" w:rsidR="00A20D57" w:rsidRDefault="00A20D57" w:rsidP="00B20D39">
            <w:pPr>
              <w:contextualSpacing/>
              <w:jc w:val="both"/>
              <w:rPr>
                <w:rFonts w:ascii="Arial" w:hAnsi="Arial" w:cs="Arial"/>
                <w:sz w:val="24"/>
                <w:szCs w:val="24"/>
              </w:rPr>
            </w:pPr>
            <w:r>
              <w:rPr>
                <w:rFonts w:ascii="Arial" w:hAnsi="Arial" w:cs="Arial"/>
                <w:sz w:val="24"/>
                <w:szCs w:val="24"/>
              </w:rPr>
              <w:t>Control Disciplinario</w:t>
            </w:r>
          </w:p>
          <w:p w14:paraId="274A274E" w14:textId="77777777" w:rsidR="00A20D57" w:rsidRPr="00BC54EA" w:rsidRDefault="00A20D57" w:rsidP="00B20D39">
            <w:pPr>
              <w:contextualSpacing/>
              <w:jc w:val="both"/>
              <w:rPr>
                <w:rFonts w:ascii="Arial" w:hAnsi="Arial" w:cs="Arial"/>
                <w:sz w:val="24"/>
                <w:szCs w:val="24"/>
              </w:rPr>
            </w:pPr>
            <w:r w:rsidRPr="00BC54EA">
              <w:rPr>
                <w:rFonts w:ascii="Arial" w:hAnsi="Arial" w:cs="Arial"/>
                <w:sz w:val="24"/>
                <w:szCs w:val="24"/>
              </w:rPr>
              <w:t>Diseño y construcción de parques y escenarios</w:t>
            </w:r>
          </w:p>
          <w:p w14:paraId="62D29C99" w14:textId="77777777" w:rsidR="00A20D57" w:rsidRDefault="00A20D57" w:rsidP="00B20D39">
            <w:pPr>
              <w:contextualSpacing/>
              <w:jc w:val="both"/>
              <w:rPr>
                <w:rFonts w:ascii="Arial" w:hAnsi="Arial" w:cs="Arial"/>
                <w:sz w:val="24"/>
                <w:szCs w:val="24"/>
              </w:rPr>
            </w:pPr>
            <w:r w:rsidRPr="00BC54EA">
              <w:rPr>
                <w:rFonts w:ascii="Arial" w:hAnsi="Arial" w:cs="Arial"/>
                <w:sz w:val="24"/>
                <w:szCs w:val="24"/>
              </w:rPr>
              <w:t>Gestión de Asuntos Locales</w:t>
            </w:r>
          </w:p>
          <w:p w14:paraId="44CE7B70" w14:textId="77777777" w:rsidR="00A20D57" w:rsidRPr="00BC54EA" w:rsidRDefault="00A20D57" w:rsidP="00B20D39">
            <w:pPr>
              <w:contextualSpacing/>
              <w:jc w:val="both"/>
              <w:rPr>
                <w:rFonts w:ascii="Arial" w:hAnsi="Arial" w:cs="Arial"/>
                <w:sz w:val="24"/>
                <w:szCs w:val="24"/>
              </w:rPr>
            </w:pPr>
            <w:r w:rsidRPr="00BC54EA">
              <w:rPr>
                <w:rFonts w:ascii="Arial" w:hAnsi="Arial" w:cs="Arial"/>
                <w:sz w:val="24"/>
                <w:szCs w:val="24"/>
              </w:rPr>
              <w:t>Gestión de Talento Humano</w:t>
            </w:r>
          </w:p>
          <w:p w14:paraId="40625A12" w14:textId="77777777" w:rsidR="00A20D57" w:rsidRPr="00BC54EA" w:rsidRDefault="00A20D57" w:rsidP="00B20D39">
            <w:pPr>
              <w:contextualSpacing/>
              <w:jc w:val="both"/>
              <w:rPr>
                <w:rFonts w:ascii="Arial" w:hAnsi="Arial" w:cs="Arial"/>
                <w:sz w:val="24"/>
                <w:szCs w:val="24"/>
              </w:rPr>
            </w:pPr>
            <w:r w:rsidRPr="00BC54EA">
              <w:rPr>
                <w:rFonts w:ascii="Arial" w:hAnsi="Arial" w:cs="Arial"/>
                <w:sz w:val="24"/>
                <w:szCs w:val="24"/>
              </w:rPr>
              <w:t>Promoción de la recreación</w:t>
            </w:r>
          </w:p>
        </w:tc>
      </w:tr>
      <w:tr w:rsidR="00A20D57" w14:paraId="492DE708" w14:textId="77777777" w:rsidTr="00A20D57">
        <w:trPr>
          <w:jc w:val="center"/>
        </w:trPr>
        <w:tc>
          <w:tcPr>
            <w:tcW w:w="1177" w:type="dxa"/>
            <w:vAlign w:val="center"/>
          </w:tcPr>
          <w:p w14:paraId="0B4B6269" w14:textId="77777777" w:rsidR="00A20D57" w:rsidRDefault="00A20D57" w:rsidP="00B20D39">
            <w:pPr>
              <w:contextualSpacing/>
              <w:jc w:val="center"/>
              <w:rPr>
                <w:rFonts w:ascii="Arial" w:hAnsi="Arial" w:cs="Arial"/>
                <w:sz w:val="24"/>
                <w:szCs w:val="24"/>
              </w:rPr>
            </w:pPr>
            <w:r>
              <w:rPr>
                <w:rFonts w:ascii="Arial" w:hAnsi="Arial" w:cs="Arial"/>
                <w:sz w:val="24"/>
                <w:szCs w:val="24"/>
              </w:rPr>
              <w:t>Segunda Línea</w:t>
            </w:r>
          </w:p>
        </w:tc>
        <w:tc>
          <w:tcPr>
            <w:tcW w:w="7087" w:type="dxa"/>
          </w:tcPr>
          <w:p w14:paraId="660B025A" w14:textId="77777777" w:rsidR="00A20D57" w:rsidRDefault="00A20D57" w:rsidP="00B20D39">
            <w:pPr>
              <w:contextualSpacing/>
              <w:jc w:val="both"/>
              <w:rPr>
                <w:rFonts w:ascii="Arial" w:hAnsi="Arial" w:cs="Arial"/>
                <w:sz w:val="24"/>
                <w:szCs w:val="24"/>
              </w:rPr>
            </w:pPr>
            <w:r>
              <w:rPr>
                <w:rFonts w:ascii="Arial" w:hAnsi="Arial" w:cs="Arial"/>
                <w:sz w:val="24"/>
                <w:szCs w:val="24"/>
              </w:rPr>
              <w:t>Gestión de Asuntos Locales</w:t>
            </w:r>
          </w:p>
          <w:p w14:paraId="4F6616FA" w14:textId="77777777" w:rsidR="00A20D57" w:rsidRDefault="00A20D57" w:rsidP="00B20D39">
            <w:pPr>
              <w:contextualSpacing/>
              <w:jc w:val="both"/>
              <w:rPr>
                <w:rFonts w:ascii="Arial" w:hAnsi="Arial" w:cs="Arial"/>
                <w:sz w:val="24"/>
                <w:szCs w:val="24"/>
              </w:rPr>
            </w:pPr>
            <w:r>
              <w:rPr>
                <w:rFonts w:ascii="Arial" w:hAnsi="Arial" w:cs="Arial"/>
                <w:sz w:val="24"/>
                <w:szCs w:val="24"/>
              </w:rPr>
              <w:t>Gestión Documental</w:t>
            </w:r>
          </w:p>
          <w:p w14:paraId="1A8C5E52" w14:textId="77777777" w:rsidR="00A20D57" w:rsidRDefault="00A20D57" w:rsidP="00B20D39">
            <w:pPr>
              <w:contextualSpacing/>
              <w:jc w:val="both"/>
              <w:rPr>
                <w:rFonts w:ascii="Arial" w:hAnsi="Arial" w:cs="Arial"/>
                <w:sz w:val="24"/>
                <w:szCs w:val="24"/>
              </w:rPr>
            </w:pPr>
            <w:r>
              <w:rPr>
                <w:rFonts w:ascii="Arial" w:hAnsi="Arial" w:cs="Arial"/>
                <w:sz w:val="24"/>
                <w:szCs w:val="24"/>
              </w:rPr>
              <w:t>Gestión Jurídica</w:t>
            </w:r>
          </w:p>
          <w:p w14:paraId="160B400A" w14:textId="77777777" w:rsidR="00A20D57" w:rsidRDefault="00A20D57" w:rsidP="00B20D39">
            <w:pPr>
              <w:contextualSpacing/>
              <w:jc w:val="both"/>
              <w:rPr>
                <w:rFonts w:ascii="Arial" w:hAnsi="Arial" w:cs="Arial"/>
                <w:sz w:val="24"/>
                <w:szCs w:val="24"/>
              </w:rPr>
            </w:pPr>
            <w:r>
              <w:rPr>
                <w:rFonts w:ascii="Arial" w:hAnsi="Arial" w:cs="Arial"/>
                <w:sz w:val="24"/>
                <w:szCs w:val="24"/>
              </w:rPr>
              <w:t>Gestión de Talento Humano</w:t>
            </w:r>
          </w:p>
          <w:p w14:paraId="48A487B7" w14:textId="77777777" w:rsidR="00A20D57" w:rsidRDefault="00A20D57" w:rsidP="00B20D39">
            <w:pPr>
              <w:contextualSpacing/>
              <w:jc w:val="both"/>
              <w:rPr>
                <w:rFonts w:ascii="Arial" w:hAnsi="Arial" w:cs="Arial"/>
                <w:sz w:val="24"/>
                <w:szCs w:val="24"/>
              </w:rPr>
            </w:pPr>
            <w:r>
              <w:rPr>
                <w:rFonts w:ascii="Arial" w:hAnsi="Arial" w:cs="Arial"/>
                <w:sz w:val="24"/>
                <w:szCs w:val="24"/>
              </w:rPr>
              <w:t>Gestión de Tecnologías de la Información y las comunicaciones</w:t>
            </w:r>
          </w:p>
          <w:p w14:paraId="6AF74747" w14:textId="77777777" w:rsidR="00A20D57" w:rsidRDefault="00A20D57" w:rsidP="00B20D39">
            <w:pPr>
              <w:contextualSpacing/>
              <w:jc w:val="both"/>
              <w:rPr>
                <w:rFonts w:ascii="Arial" w:hAnsi="Arial" w:cs="Arial"/>
                <w:sz w:val="24"/>
                <w:szCs w:val="24"/>
              </w:rPr>
            </w:pPr>
            <w:r>
              <w:rPr>
                <w:rFonts w:ascii="Arial" w:hAnsi="Arial" w:cs="Arial"/>
                <w:sz w:val="24"/>
                <w:szCs w:val="24"/>
              </w:rPr>
              <w:t>Planeación de la gestión</w:t>
            </w:r>
          </w:p>
          <w:p w14:paraId="2B7659CB" w14:textId="77777777" w:rsidR="00A20D57" w:rsidRDefault="00A20D57" w:rsidP="00B20D39">
            <w:pPr>
              <w:contextualSpacing/>
              <w:jc w:val="both"/>
              <w:rPr>
                <w:rFonts w:ascii="Arial" w:hAnsi="Arial" w:cs="Arial"/>
                <w:sz w:val="24"/>
                <w:szCs w:val="24"/>
              </w:rPr>
            </w:pPr>
            <w:r>
              <w:rPr>
                <w:rFonts w:ascii="Arial" w:hAnsi="Arial" w:cs="Arial"/>
                <w:sz w:val="24"/>
                <w:szCs w:val="24"/>
              </w:rPr>
              <w:t>Promoción de la recreación</w:t>
            </w:r>
          </w:p>
          <w:p w14:paraId="765F82E8" w14:textId="77777777" w:rsidR="00A20D57" w:rsidRDefault="00A20D57" w:rsidP="00B20D39">
            <w:pPr>
              <w:contextualSpacing/>
              <w:jc w:val="both"/>
              <w:rPr>
                <w:rFonts w:ascii="Arial" w:hAnsi="Arial" w:cs="Arial"/>
                <w:sz w:val="24"/>
                <w:szCs w:val="24"/>
              </w:rPr>
            </w:pPr>
            <w:r>
              <w:rPr>
                <w:rFonts w:ascii="Arial" w:hAnsi="Arial" w:cs="Arial"/>
                <w:sz w:val="24"/>
                <w:szCs w:val="24"/>
              </w:rPr>
              <w:t>Servicio a la ciudadanía</w:t>
            </w:r>
          </w:p>
        </w:tc>
      </w:tr>
    </w:tbl>
    <w:p w14:paraId="0104F55A" w14:textId="77777777" w:rsidR="00900E72" w:rsidRDefault="00900E72" w:rsidP="00B20D39">
      <w:pPr>
        <w:pStyle w:val="Textoindependiente"/>
        <w:spacing w:after="0" w:line="240" w:lineRule="auto"/>
        <w:contextualSpacing/>
        <w:jc w:val="both"/>
        <w:rPr>
          <w:rFonts w:ascii="Arial" w:hAnsi="Arial" w:cs="Arial"/>
          <w:sz w:val="24"/>
          <w:szCs w:val="24"/>
        </w:rPr>
      </w:pPr>
    </w:p>
    <w:p w14:paraId="36453033" w14:textId="3733E4A9" w:rsidR="00465207" w:rsidRPr="00BC54EA" w:rsidRDefault="00465207" w:rsidP="00B20D39">
      <w:pPr>
        <w:spacing w:after="0" w:line="240" w:lineRule="auto"/>
        <w:contextualSpacing/>
        <w:jc w:val="both"/>
        <w:rPr>
          <w:rFonts w:ascii="Arial" w:hAnsi="Arial" w:cs="Arial"/>
          <w:sz w:val="24"/>
          <w:szCs w:val="24"/>
        </w:rPr>
      </w:pPr>
      <w:r w:rsidRPr="00BC54EA">
        <w:rPr>
          <w:rFonts w:ascii="Arial" w:hAnsi="Arial" w:cs="Arial"/>
          <w:sz w:val="24"/>
          <w:szCs w:val="24"/>
        </w:rPr>
        <w:t>L</w:t>
      </w:r>
      <w:r w:rsidR="00375110">
        <w:rPr>
          <w:rFonts w:ascii="Arial" w:hAnsi="Arial" w:cs="Arial"/>
          <w:sz w:val="24"/>
          <w:szCs w:val="24"/>
        </w:rPr>
        <w:t>os</w:t>
      </w:r>
      <w:r w:rsidRPr="00BC54EA">
        <w:rPr>
          <w:rFonts w:ascii="Arial" w:hAnsi="Arial" w:cs="Arial"/>
          <w:sz w:val="24"/>
          <w:szCs w:val="24"/>
        </w:rPr>
        <w:t xml:space="preserve"> resultados de la evaluación de los demás procesos se presentarán en una segunda fase de este informe, por cuanto fueron suministrados extemporáneamente o no se remitió la información </w:t>
      </w:r>
      <w:r w:rsidR="003C2ACC">
        <w:rPr>
          <w:rFonts w:ascii="Arial" w:hAnsi="Arial" w:cs="Arial"/>
          <w:sz w:val="24"/>
          <w:szCs w:val="24"/>
        </w:rPr>
        <w:t xml:space="preserve">solicitada por </w:t>
      </w:r>
      <w:r w:rsidRPr="00BC54EA">
        <w:rPr>
          <w:rFonts w:ascii="Arial" w:hAnsi="Arial" w:cs="Arial"/>
          <w:sz w:val="24"/>
          <w:szCs w:val="24"/>
        </w:rPr>
        <w:t xml:space="preserve">la OCI. </w:t>
      </w:r>
    </w:p>
    <w:p w14:paraId="1756D857" w14:textId="45DDF0D3" w:rsidR="00465207" w:rsidRDefault="00465207" w:rsidP="00B20D39">
      <w:pPr>
        <w:pStyle w:val="Textoindependiente"/>
        <w:spacing w:after="0" w:line="240" w:lineRule="auto"/>
        <w:contextualSpacing/>
        <w:jc w:val="both"/>
        <w:rPr>
          <w:rFonts w:ascii="Arial" w:hAnsi="Arial" w:cs="Arial"/>
          <w:sz w:val="24"/>
          <w:szCs w:val="24"/>
        </w:rPr>
      </w:pPr>
    </w:p>
    <w:p w14:paraId="6E6CA08C" w14:textId="4C2FC091" w:rsidR="00B20D39" w:rsidRDefault="00B20D39" w:rsidP="00B20D39">
      <w:pPr>
        <w:pStyle w:val="Textoindependiente"/>
        <w:spacing w:after="0" w:line="240" w:lineRule="auto"/>
        <w:contextualSpacing/>
        <w:jc w:val="both"/>
        <w:rPr>
          <w:rFonts w:ascii="Arial" w:hAnsi="Arial" w:cs="Arial"/>
          <w:sz w:val="24"/>
          <w:szCs w:val="24"/>
        </w:rPr>
      </w:pPr>
    </w:p>
    <w:p w14:paraId="5EFB6273" w14:textId="495B47F8" w:rsidR="00B20D39" w:rsidRDefault="00B20D39" w:rsidP="00B20D39">
      <w:pPr>
        <w:pStyle w:val="Textoindependiente"/>
        <w:spacing w:after="0" w:line="240" w:lineRule="auto"/>
        <w:contextualSpacing/>
        <w:jc w:val="both"/>
        <w:rPr>
          <w:rFonts w:ascii="Arial" w:hAnsi="Arial" w:cs="Arial"/>
          <w:sz w:val="24"/>
          <w:szCs w:val="24"/>
        </w:rPr>
      </w:pPr>
    </w:p>
    <w:p w14:paraId="4DE4C4F7" w14:textId="77777777" w:rsidR="00B20D39" w:rsidRDefault="00B20D39" w:rsidP="00B20D39">
      <w:pPr>
        <w:pStyle w:val="Textoindependiente"/>
        <w:spacing w:after="0" w:line="240" w:lineRule="auto"/>
        <w:contextualSpacing/>
        <w:jc w:val="both"/>
        <w:rPr>
          <w:rFonts w:ascii="Arial" w:hAnsi="Arial" w:cs="Arial"/>
          <w:sz w:val="24"/>
          <w:szCs w:val="24"/>
        </w:rPr>
      </w:pPr>
    </w:p>
    <w:p w14:paraId="33048118" w14:textId="77777777" w:rsidR="00C542B2" w:rsidRDefault="00C542B2" w:rsidP="00B20D39">
      <w:pPr>
        <w:pStyle w:val="Ttulo1"/>
        <w:spacing w:before="0" w:after="0"/>
        <w:contextualSpacing/>
        <w:rPr>
          <w:rFonts w:ascii="Arial" w:hAnsi="Arial" w:cs="Arial"/>
          <w:sz w:val="24"/>
          <w:szCs w:val="24"/>
        </w:rPr>
      </w:pPr>
      <w:bookmarkStart w:id="6" w:name="_Toc29498184"/>
      <w:r>
        <w:rPr>
          <w:rFonts w:ascii="Arial" w:hAnsi="Arial" w:cs="Arial"/>
          <w:sz w:val="24"/>
          <w:szCs w:val="24"/>
        </w:rPr>
        <w:lastRenderedPageBreak/>
        <w:t>2</w:t>
      </w:r>
      <w:r w:rsidRPr="00A606ED">
        <w:rPr>
          <w:rFonts w:ascii="Arial" w:hAnsi="Arial" w:cs="Arial"/>
          <w:sz w:val="24"/>
          <w:szCs w:val="24"/>
        </w:rPr>
        <w:t xml:space="preserve">. </w:t>
      </w:r>
      <w:r>
        <w:rPr>
          <w:rFonts w:ascii="Arial" w:hAnsi="Arial" w:cs="Arial"/>
          <w:sz w:val="24"/>
          <w:szCs w:val="24"/>
        </w:rPr>
        <w:t xml:space="preserve">INFORME DETALLADO </w:t>
      </w:r>
      <w:r w:rsidRPr="00A606ED">
        <w:rPr>
          <w:rFonts w:ascii="Arial" w:hAnsi="Arial" w:cs="Arial"/>
          <w:sz w:val="24"/>
          <w:szCs w:val="24"/>
        </w:rPr>
        <w:t xml:space="preserve">DE </w:t>
      </w:r>
      <w:r>
        <w:rPr>
          <w:rFonts w:ascii="Arial" w:hAnsi="Arial" w:cs="Arial"/>
          <w:sz w:val="24"/>
          <w:szCs w:val="24"/>
        </w:rPr>
        <w:t>LA EVALUACIÓN</w:t>
      </w:r>
      <w:bookmarkEnd w:id="6"/>
    </w:p>
    <w:p w14:paraId="4ED953FA" w14:textId="77777777" w:rsidR="00C542B2" w:rsidRDefault="00C542B2" w:rsidP="00B20D39">
      <w:pPr>
        <w:pStyle w:val="Ttulo1"/>
        <w:spacing w:before="0" w:after="0"/>
        <w:contextualSpacing/>
        <w:rPr>
          <w:rFonts w:ascii="Arial" w:hAnsi="Arial" w:cs="Arial"/>
          <w:sz w:val="24"/>
          <w:szCs w:val="24"/>
        </w:rPr>
      </w:pPr>
      <w:r w:rsidRPr="00A606ED">
        <w:rPr>
          <w:rFonts w:ascii="Arial" w:hAnsi="Arial" w:cs="Arial"/>
          <w:sz w:val="24"/>
          <w:szCs w:val="24"/>
        </w:rPr>
        <w:t xml:space="preserve"> </w:t>
      </w:r>
    </w:p>
    <w:p w14:paraId="02778AFF" w14:textId="77777777" w:rsidR="00900E72" w:rsidRDefault="00900E72" w:rsidP="00B20D39">
      <w:pPr>
        <w:spacing w:after="0" w:line="240" w:lineRule="auto"/>
        <w:contextualSpacing/>
        <w:jc w:val="both"/>
        <w:rPr>
          <w:rFonts w:ascii="Arial" w:hAnsi="Arial" w:cs="Arial"/>
          <w:sz w:val="24"/>
          <w:szCs w:val="24"/>
        </w:rPr>
      </w:pPr>
      <w:r>
        <w:rPr>
          <w:rFonts w:ascii="Arial" w:hAnsi="Arial" w:cs="Arial"/>
          <w:sz w:val="24"/>
          <w:szCs w:val="24"/>
        </w:rPr>
        <w:t xml:space="preserve">A efectos de implementar la Dimensión 7 – Control Interno del Modelo Integrado de Planeación y Gestión – MIPG, se incorporó el esquema de Líneas de Defensa en el Modelo Estándar de Control Interno - MECI, el cual define responsabilidades frente al Sistema de Control Interno – SCI a nivel estratégico, operativo y de monitoreo y evaluación. El Departamento Administrativo de la Función Pública formuló criterios diferenciales para aplicar este esquema, teniendo en cuenta el nivel de madurez del SCI en las entidades. </w:t>
      </w:r>
    </w:p>
    <w:p w14:paraId="3F1BFEB3" w14:textId="77777777" w:rsidR="00900E72" w:rsidRDefault="00900E72" w:rsidP="00B20D39">
      <w:pPr>
        <w:spacing w:after="0" w:line="240" w:lineRule="auto"/>
        <w:contextualSpacing/>
        <w:jc w:val="both"/>
        <w:rPr>
          <w:rFonts w:ascii="Arial" w:hAnsi="Arial" w:cs="Arial"/>
          <w:sz w:val="24"/>
          <w:szCs w:val="24"/>
        </w:rPr>
      </w:pPr>
    </w:p>
    <w:p w14:paraId="3006FD5C" w14:textId="77777777" w:rsidR="00900E72" w:rsidRDefault="00900E72" w:rsidP="00B20D39">
      <w:pPr>
        <w:spacing w:after="0" w:line="240" w:lineRule="auto"/>
        <w:contextualSpacing/>
        <w:jc w:val="both"/>
        <w:rPr>
          <w:rFonts w:ascii="Arial" w:hAnsi="Arial" w:cs="Arial"/>
          <w:sz w:val="24"/>
          <w:szCs w:val="24"/>
        </w:rPr>
      </w:pPr>
      <w:r>
        <w:rPr>
          <w:rFonts w:ascii="Arial" w:hAnsi="Arial" w:cs="Arial"/>
          <w:sz w:val="24"/>
          <w:szCs w:val="24"/>
        </w:rPr>
        <w:t>Atendiendo el rol de Liderazgo Estratégico asignado a la Oficina de Control Interno</w:t>
      </w:r>
      <w:r>
        <w:rPr>
          <w:rStyle w:val="Refdenotaalpie"/>
          <w:rFonts w:ascii="Arial" w:hAnsi="Arial" w:cs="Arial"/>
          <w:sz w:val="24"/>
          <w:szCs w:val="24"/>
        </w:rPr>
        <w:footnoteReference w:id="2"/>
      </w:r>
      <w:r>
        <w:rPr>
          <w:rFonts w:ascii="Arial" w:hAnsi="Arial" w:cs="Arial"/>
          <w:sz w:val="24"/>
          <w:szCs w:val="24"/>
        </w:rPr>
        <w:t>, dentro del Plan Anual de Auditoría 2019 se incluyó la evaluación de la gestión realizada por la primera y segunda líneas de defensa la cual se ejecutó durante diciembre de 2019 tomando como criterios de evaluación los definidos por el DAFP para MECI avanzado.</w:t>
      </w:r>
    </w:p>
    <w:p w14:paraId="17328538" w14:textId="77777777" w:rsidR="00900E72" w:rsidRDefault="00900E72" w:rsidP="00B20D39">
      <w:pPr>
        <w:spacing w:after="0" w:line="240" w:lineRule="auto"/>
        <w:contextualSpacing/>
        <w:jc w:val="both"/>
        <w:rPr>
          <w:rFonts w:ascii="Arial" w:hAnsi="Arial" w:cs="Arial"/>
          <w:sz w:val="24"/>
          <w:szCs w:val="24"/>
        </w:rPr>
      </w:pPr>
    </w:p>
    <w:p w14:paraId="082D842C" w14:textId="77777777" w:rsidR="00900E72" w:rsidRDefault="00900E72" w:rsidP="00B20D39">
      <w:pPr>
        <w:spacing w:after="0" w:line="240" w:lineRule="auto"/>
        <w:contextualSpacing/>
        <w:jc w:val="both"/>
        <w:rPr>
          <w:rFonts w:ascii="Arial" w:hAnsi="Arial" w:cs="Arial"/>
          <w:sz w:val="24"/>
          <w:szCs w:val="24"/>
        </w:rPr>
      </w:pPr>
      <w:r>
        <w:rPr>
          <w:rFonts w:ascii="Arial" w:hAnsi="Arial" w:cs="Arial"/>
          <w:sz w:val="24"/>
          <w:szCs w:val="24"/>
        </w:rPr>
        <w:t>Con el desarrollo de esta evaluación, la Oficina de Control Interno busca suministrar una línea base sobre el grado de implementación del esquema de líneas de defensa en el IDRD; con el fin de que la Línea Estratégica, a través del Comité Institucional de Gestión y Desempeño, tome las decisiones a que hay lugar.</w:t>
      </w:r>
    </w:p>
    <w:p w14:paraId="553442C2" w14:textId="77777777" w:rsidR="00900E72" w:rsidRDefault="00900E72" w:rsidP="00B20D39">
      <w:pPr>
        <w:spacing w:after="0" w:line="240" w:lineRule="auto"/>
        <w:contextualSpacing/>
        <w:jc w:val="both"/>
        <w:rPr>
          <w:rFonts w:ascii="Arial" w:hAnsi="Arial" w:cs="Arial"/>
          <w:sz w:val="24"/>
          <w:szCs w:val="24"/>
        </w:rPr>
      </w:pPr>
    </w:p>
    <w:p w14:paraId="50F1DDD9" w14:textId="77777777" w:rsidR="00465207" w:rsidRDefault="00465207" w:rsidP="00B20D39">
      <w:pPr>
        <w:spacing w:after="0" w:line="240" w:lineRule="auto"/>
        <w:contextualSpacing/>
        <w:jc w:val="both"/>
        <w:rPr>
          <w:rFonts w:ascii="Arial" w:hAnsi="Arial" w:cs="Arial"/>
          <w:sz w:val="24"/>
          <w:szCs w:val="24"/>
        </w:rPr>
      </w:pPr>
      <w:r>
        <w:rPr>
          <w:rFonts w:ascii="Arial" w:hAnsi="Arial" w:cs="Arial"/>
          <w:sz w:val="24"/>
          <w:szCs w:val="24"/>
        </w:rPr>
        <w:t>A continuación, se presentan los resultados y recomendaciones por cada componente del MECI, en primera y segunda línea:</w:t>
      </w:r>
    </w:p>
    <w:p w14:paraId="69D8B1B6" w14:textId="77777777" w:rsidR="00465207" w:rsidRDefault="00465207" w:rsidP="00B20D39">
      <w:pPr>
        <w:spacing w:after="0" w:line="240" w:lineRule="auto"/>
        <w:contextualSpacing/>
        <w:jc w:val="both"/>
        <w:rPr>
          <w:rFonts w:ascii="Arial" w:hAnsi="Arial" w:cs="Arial"/>
          <w:sz w:val="24"/>
          <w:szCs w:val="24"/>
        </w:rPr>
      </w:pPr>
    </w:p>
    <w:p w14:paraId="392671D4" w14:textId="0B5B6FC1" w:rsidR="00C542B2" w:rsidRDefault="00C542B2" w:rsidP="00B20D39">
      <w:pPr>
        <w:pStyle w:val="Ttulo2"/>
        <w:numPr>
          <w:ilvl w:val="1"/>
          <w:numId w:val="6"/>
        </w:numPr>
        <w:ind w:left="0" w:firstLine="0"/>
        <w:contextualSpacing/>
        <w:rPr>
          <w:rFonts w:ascii="Arial" w:hAnsi="Arial" w:cs="Arial"/>
          <w:sz w:val="24"/>
          <w:szCs w:val="24"/>
          <w:lang w:val="es-ES" w:eastAsia="es-CO"/>
        </w:rPr>
      </w:pPr>
      <w:bookmarkStart w:id="7" w:name="_Toc29498185"/>
      <w:r>
        <w:rPr>
          <w:rFonts w:ascii="Arial" w:hAnsi="Arial" w:cs="Arial"/>
          <w:sz w:val="24"/>
          <w:szCs w:val="24"/>
          <w:lang w:val="es-ES" w:eastAsia="es-CO"/>
        </w:rPr>
        <w:t>2</w:t>
      </w:r>
      <w:r w:rsidRPr="00A606ED">
        <w:rPr>
          <w:rFonts w:ascii="Arial" w:hAnsi="Arial" w:cs="Arial"/>
          <w:sz w:val="24"/>
          <w:szCs w:val="24"/>
          <w:lang w:val="es-ES" w:eastAsia="es-CO"/>
        </w:rPr>
        <w:t xml:space="preserve">.1. </w:t>
      </w:r>
      <w:r>
        <w:rPr>
          <w:rFonts w:ascii="Arial" w:hAnsi="Arial" w:cs="Arial"/>
          <w:sz w:val="24"/>
          <w:szCs w:val="24"/>
          <w:lang w:val="es-ES" w:eastAsia="es-CO"/>
        </w:rPr>
        <w:t>EVALUACIÓN PRIMERA LÍNEA DE DEFENSA POR COMPONENTE</w:t>
      </w:r>
      <w:r w:rsidR="0006019C">
        <w:rPr>
          <w:rFonts w:ascii="Arial" w:hAnsi="Arial" w:cs="Arial"/>
          <w:sz w:val="24"/>
          <w:szCs w:val="24"/>
          <w:lang w:val="es-ES" w:eastAsia="es-CO"/>
        </w:rPr>
        <w:t xml:space="preserve"> MECI</w:t>
      </w:r>
      <w:bookmarkEnd w:id="7"/>
    </w:p>
    <w:p w14:paraId="12E99C46" w14:textId="77777777" w:rsidR="00C542B2" w:rsidRPr="00F90C86" w:rsidRDefault="00C542B2" w:rsidP="00B20D39">
      <w:pPr>
        <w:pStyle w:val="Textoindependiente"/>
        <w:spacing w:after="0" w:line="240" w:lineRule="auto"/>
        <w:contextualSpacing/>
        <w:rPr>
          <w:lang w:val="es-ES"/>
        </w:rPr>
      </w:pPr>
    </w:p>
    <w:p w14:paraId="271CDD22" w14:textId="0AA999C2" w:rsidR="00465207" w:rsidRDefault="003C2ACC" w:rsidP="00B20D39">
      <w:pPr>
        <w:spacing w:after="0" w:line="240" w:lineRule="auto"/>
        <w:contextualSpacing/>
        <w:jc w:val="both"/>
        <w:rPr>
          <w:rFonts w:ascii="Arial" w:hAnsi="Arial" w:cs="Arial"/>
          <w:sz w:val="24"/>
          <w:szCs w:val="24"/>
        </w:rPr>
      </w:pPr>
      <w:r>
        <w:rPr>
          <w:rFonts w:ascii="Arial" w:hAnsi="Arial" w:cs="Arial"/>
          <w:sz w:val="24"/>
          <w:szCs w:val="24"/>
        </w:rPr>
        <w:t>L</w:t>
      </w:r>
      <w:r w:rsidR="00465207">
        <w:rPr>
          <w:rFonts w:ascii="Arial" w:hAnsi="Arial" w:cs="Arial"/>
          <w:sz w:val="24"/>
          <w:szCs w:val="24"/>
        </w:rPr>
        <w:t xml:space="preserve">os resultados por cada componente del MECI, </w:t>
      </w:r>
      <w:r>
        <w:rPr>
          <w:rFonts w:ascii="Arial" w:hAnsi="Arial" w:cs="Arial"/>
          <w:sz w:val="24"/>
          <w:szCs w:val="24"/>
        </w:rPr>
        <w:t xml:space="preserve">frente a la gestión realizada por la </w:t>
      </w:r>
      <w:r w:rsidR="00465207">
        <w:rPr>
          <w:rFonts w:ascii="Arial" w:hAnsi="Arial" w:cs="Arial"/>
          <w:sz w:val="24"/>
          <w:szCs w:val="24"/>
        </w:rPr>
        <w:t xml:space="preserve">primera </w:t>
      </w:r>
      <w:r>
        <w:rPr>
          <w:rFonts w:ascii="Arial" w:hAnsi="Arial" w:cs="Arial"/>
          <w:sz w:val="24"/>
          <w:szCs w:val="24"/>
        </w:rPr>
        <w:t>línea de defensa se encuentran en el cuadro No. 1 de este informe</w:t>
      </w:r>
      <w:r w:rsidR="00B20D39">
        <w:rPr>
          <w:rFonts w:ascii="Arial" w:hAnsi="Arial" w:cs="Arial"/>
          <w:sz w:val="24"/>
          <w:szCs w:val="24"/>
        </w:rPr>
        <w:t xml:space="preserve">, </w:t>
      </w:r>
      <w:r w:rsidR="00CB2CBD">
        <w:rPr>
          <w:rFonts w:ascii="Arial" w:hAnsi="Arial" w:cs="Arial"/>
          <w:sz w:val="24"/>
          <w:szCs w:val="24"/>
        </w:rPr>
        <w:t xml:space="preserve">el </w:t>
      </w:r>
      <w:r w:rsidR="00B20D39">
        <w:rPr>
          <w:rFonts w:ascii="Arial" w:hAnsi="Arial" w:cs="Arial"/>
          <w:sz w:val="24"/>
          <w:szCs w:val="24"/>
        </w:rPr>
        <w:t xml:space="preserve">cual </w:t>
      </w:r>
      <w:r w:rsidR="00CB2CBD">
        <w:rPr>
          <w:rFonts w:ascii="Arial" w:hAnsi="Arial" w:cs="Arial"/>
          <w:sz w:val="24"/>
          <w:szCs w:val="24"/>
        </w:rPr>
        <w:t>contiene</w:t>
      </w:r>
      <w:r w:rsidR="00B20D39">
        <w:rPr>
          <w:rFonts w:ascii="Arial" w:hAnsi="Arial" w:cs="Arial"/>
          <w:sz w:val="24"/>
          <w:szCs w:val="24"/>
        </w:rPr>
        <w:t xml:space="preserve"> 23 recomendaciones cuya implementación contribuirá a que esta línea cuente con competencias, lineamientos y herramientas para que logre cumplir con las responsabilidades que le asigna </w:t>
      </w:r>
      <w:r w:rsidR="00CB2CBD">
        <w:rPr>
          <w:rFonts w:ascii="Arial" w:hAnsi="Arial" w:cs="Arial"/>
          <w:sz w:val="24"/>
          <w:szCs w:val="24"/>
        </w:rPr>
        <w:t>el E</w:t>
      </w:r>
      <w:r w:rsidR="00B20D39">
        <w:rPr>
          <w:rFonts w:ascii="Arial" w:hAnsi="Arial" w:cs="Arial"/>
          <w:sz w:val="24"/>
          <w:szCs w:val="24"/>
        </w:rPr>
        <w:t>squema</w:t>
      </w:r>
      <w:r w:rsidR="00CB2CBD">
        <w:rPr>
          <w:rFonts w:ascii="Arial" w:hAnsi="Arial" w:cs="Arial"/>
          <w:sz w:val="24"/>
          <w:szCs w:val="24"/>
        </w:rPr>
        <w:t xml:space="preserve"> de Líneas de Defensa.</w:t>
      </w:r>
    </w:p>
    <w:p w14:paraId="15427ECC" w14:textId="77777777" w:rsidR="005032C0" w:rsidRDefault="005032C0" w:rsidP="00B20D39">
      <w:pPr>
        <w:pStyle w:val="Ttulo2"/>
        <w:numPr>
          <w:ilvl w:val="1"/>
          <w:numId w:val="6"/>
        </w:numPr>
        <w:ind w:left="0" w:firstLine="0"/>
        <w:contextualSpacing/>
        <w:rPr>
          <w:rFonts w:ascii="Arial" w:hAnsi="Arial" w:cs="Arial"/>
          <w:sz w:val="24"/>
          <w:szCs w:val="24"/>
          <w:lang w:val="es-ES" w:eastAsia="es-CO"/>
        </w:rPr>
      </w:pPr>
    </w:p>
    <w:p w14:paraId="33071ADF" w14:textId="42583625" w:rsidR="005032C0" w:rsidRDefault="005032C0" w:rsidP="00B20D39">
      <w:pPr>
        <w:pStyle w:val="Ttulo2"/>
        <w:numPr>
          <w:ilvl w:val="1"/>
          <w:numId w:val="6"/>
        </w:numPr>
        <w:ind w:left="0" w:firstLine="0"/>
        <w:contextualSpacing/>
        <w:rPr>
          <w:rFonts w:ascii="Arial" w:hAnsi="Arial" w:cs="Arial"/>
          <w:sz w:val="24"/>
          <w:szCs w:val="24"/>
          <w:lang w:val="es-ES" w:eastAsia="es-CO"/>
        </w:rPr>
      </w:pPr>
      <w:bookmarkStart w:id="8" w:name="_Toc29498186"/>
      <w:r>
        <w:rPr>
          <w:rFonts w:ascii="Arial" w:hAnsi="Arial" w:cs="Arial"/>
          <w:sz w:val="24"/>
          <w:szCs w:val="24"/>
          <w:lang w:val="es-ES" w:eastAsia="es-CO"/>
        </w:rPr>
        <w:t>2</w:t>
      </w:r>
      <w:r w:rsidRPr="00A606ED">
        <w:rPr>
          <w:rFonts w:ascii="Arial" w:hAnsi="Arial" w:cs="Arial"/>
          <w:sz w:val="24"/>
          <w:szCs w:val="24"/>
          <w:lang w:val="es-ES" w:eastAsia="es-CO"/>
        </w:rPr>
        <w:t xml:space="preserve">.2. </w:t>
      </w:r>
      <w:r>
        <w:rPr>
          <w:rFonts w:ascii="Arial" w:hAnsi="Arial" w:cs="Arial"/>
          <w:sz w:val="24"/>
          <w:szCs w:val="24"/>
          <w:lang w:val="es-ES" w:eastAsia="es-CO"/>
        </w:rPr>
        <w:t>EVALUACIÓN SEGUNDA LÍNEA DE DEFENSA POR COMPONENTE</w:t>
      </w:r>
      <w:r w:rsidR="0006019C">
        <w:rPr>
          <w:rFonts w:ascii="Arial" w:hAnsi="Arial" w:cs="Arial"/>
          <w:sz w:val="24"/>
          <w:szCs w:val="24"/>
          <w:lang w:val="es-ES" w:eastAsia="es-CO"/>
        </w:rPr>
        <w:t xml:space="preserve"> MECI</w:t>
      </w:r>
      <w:bookmarkEnd w:id="8"/>
    </w:p>
    <w:p w14:paraId="329EB0C8" w14:textId="77777777" w:rsidR="005032C0" w:rsidRDefault="005032C0" w:rsidP="00B20D39">
      <w:pPr>
        <w:pStyle w:val="Textoindependiente"/>
        <w:spacing w:after="0" w:line="240" w:lineRule="auto"/>
        <w:contextualSpacing/>
        <w:rPr>
          <w:lang w:val="es-ES"/>
        </w:rPr>
      </w:pPr>
    </w:p>
    <w:p w14:paraId="2EF0B8FC" w14:textId="3DE4C6B1" w:rsidR="00CB2CBD" w:rsidRDefault="00CB2CBD" w:rsidP="00CB2CBD">
      <w:pPr>
        <w:spacing w:after="0" w:line="240" w:lineRule="auto"/>
        <w:contextualSpacing/>
        <w:jc w:val="both"/>
        <w:rPr>
          <w:rFonts w:ascii="Arial" w:hAnsi="Arial" w:cs="Arial"/>
          <w:sz w:val="24"/>
          <w:szCs w:val="24"/>
        </w:rPr>
      </w:pPr>
      <w:r>
        <w:rPr>
          <w:rFonts w:ascii="Arial" w:hAnsi="Arial" w:cs="Arial"/>
          <w:sz w:val="24"/>
          <w:szCs w:val="24"/>
        </w:rPr>
        <w:t>Los resultados por cada componente del MECI, frente a la gestión realizada por la segunda línea de defensa se encuentran en el cuadro No. 2 de este informe, que incluye 28 recomendaciones especialmente dirigidas a los líderes o coordinadores de los diferentes sistemas de gestión que operan en la entidad, así como a los supervisores de contratos; de tal forma que logren fortalecer sus competencias y cuenten con lineamientos y herramientas para cumplir las responsabilidades frente a este Esquema.</w:t>
      </w:r>
    </w:p>
    <w:p w14:paraId="4336F8B9" w14:textId="77777777" w:rsidR="00CB2CBD" w:rsidRDefault="00CB2CBD" w:rsidP="00B20D39">
      <w:pPr>
        <w:spacing w:after="0" w:line="240" w:lineRule="auto"/>
        <w:contextualSpacing/>
        <w:jc w:val="both"/>
        <w:rPr>
          <w:rFonts w:ascii="Arial" w:hAnsi="Arial" w:cs="Arial"/>
          <w:sz w:val="24"/>
          <w:szCs w:val="24"/>
        </w:rPr>
      </w:pPr>
    </w:p>
    <w:p w14:paraId="0F42B518" w14:textId="77777777" w:rsidR="005032C0" w:rsidRDefault="005032C0" w:rsidP="00B20D39">
      <w:pPr>
        <w:pStyle w:val="Ttulo1"/>
        <w:spacing w:before="0" w:after="0"/>
        <w:contextualSpacing/>
        <w:rPr>
          <w:rFonts w:ascii="Arial" w:hAnsi="Arial" w:cs="Arial"/>
          <w:sz w:val="24"/>
          <w:szCs w:val="24"/>
        </w:rPr>
      </w:pPr>
    </w:p>
    <w:p w14:paraId="0D2A24CD" w14:textId="77777777" w:rsidR="005032C0" w:rsidRDefault="005032C0" w:rsidP="00B20D39">
      <w:pPr>
        <w:pStyle w:val="Ttulo1"/>
        <w:spacing w:before="0" w:after="0"/>
        <w:contextualSpacing/>
        <w:rPr>
          <w:rFonts w:ascii="Arial" w:hAnsi="Arial" w:cs="Arial"/>
          <w:sz w:val="24"/>
          <w:szCs w:val="24"/>
        </w:rPr>
      </w:pPr>
      <w:bookmarkStart w:id="9" w:name="_Toc29498187"/>
      <w:r>
        <w:rPr>
          <w:rFonts w:ascii="Arial" w:hAnsi="Arial" w:cs="Arial"/>
          <w:sz w:val="24"/>
          <w:szCs w:val="24"/>
        </w:rPr>
        <w:t>3</w:t>
      </w:r>
      <w:r w:rsidRPr="00A606ED">
        <w:rPr>
          <w:rFonts w:ascii="Arial" w:hAnsi="Arial" w:cs="Arial"/>
          <w:sz w:val="24"/>
          <w:szCs w:val="24"/>
        </w:rPr>
        <w:t xml:space="preserve">. </w:t>
      </w:r>
      <w:r>
        <w:rPr>
          <w:rFonts w:ascii="Arial" w:hAnsi="Arial" w:cs="Arial"/>
          <w:sz w:val="24"/>
          <w:szCs w:val="24"/>
        </w:rPr>
        <w:t>CONCLUSIONES</w:t>
      </w:r>
      <w:r w:rsidRPr="00A606ED">
        <w:rPr>
          <w:rFonts w:ascii="Arial" w:hAnsi="Arial" w:cs="Arial"/>
          <w:sz w:val="24"/>
          <w:szCs w:val="24"/>
        </w:rPr>
        <w:t xml:space="preserve"> GENERAL</w:t>
      </w:r>
      <w:r>
        <w:rPr>
          <w:rFonts w:ascii="Arial" w:hAnsi="Arial" w:cs="Arial"/>
          <w:sz w:val="24"/>
          <w:szCs w:val="24"/>
        </w:rPr>
        <w:t>ES</w:t>
      </w:r>
      <w:bookmarkEnd w:id="9"/>
      <w:r w:rsidRPr="00A606ED">
        <w:rPr>
          <w:rFonts w:ascii="Arial" w:hAnsi="Arial" w:cs="Arial"/>
          <w:sz w:val="24"/>
          <w:szCs w:val="24"/>
        </w:rPr>
        <w:t xml:space="preserve"> </w:t>
      </w:r>
    </w:p>
    <w:p w14:paraId="24D2801A" w14:textId="77777777" w:rsidR="005032C0" w:rsidRPr="00F90C86" w:rsidRDefault="005032C0" w:rsidP="00B20D39">
      <w:pPr>
        <w:pStyle w:val="Textoindependiente"/>
        <w:spacing w:after="0" w:line="240" w:lineRule="auto"/>
        <w:contextualSpacing/>
      </w:pPr>
    </w:p>
    <w:p w14:paraId="62A07294" w14:textId="2F2923E8" w:rsidR="00B20D39" w:rsidRDefault="00B20D39" w:rsidP="00B20D39">
      <w:pPr>
        <w:spacing w:after="0" w:line="240" w:lineRule="auto"/>
        <w:contextualSpacing/>
        <w:jc w:val="both"/>
        <w:rPr>
          <w:rFonts w:ascii="Arial" w:eastAsia="Times New Roman" w:hAnsi="Arial" w:cs="Arial"/>
          <w:sz w:val="24"/>
          <w:szCs w:val="24"/>
        </w:rPr>
      </w:pPr>
      <w:bookmarkStart w:id="10" w:name="_Toc24987257"/>
      <w:r>
        <w:rPr>
          <w:rFonts w:ascii="Arial" w:eastAsia="Times New Roman" w:hAnsi="Arial" w:cs="Arial"/>
          <w:sz w:val="24"/>
          <w:szCs w:val="24"/>
        </w:rPr>
        <w:t xml:space="preserve">Una vez realizada la evaluación, se concluye que el IDRD requiere implementar un plan de acción </w:t>
      </w:r>
      <w:r w:rsidR="00CB2CBD">
        <w:rPr>
          <w:rFonts w:ascii="Arial" w:eastAsia="Times New Roman" w:hAnsi="Arial" w:cs="Arial"/>
          <w:sz w:val="24"/>
          <w:szCs w:val="24"/>
        </w:rPr>
        <w:t xml:space="preserve">integral </w:t>
      </w:r>
      <w:r>
        <w:rPr>
          <w:rFonts w:ascii="Arial" w:eastAsia="Times New Roman" w:hAnsi="Arial" w:cs="Arial"/>
          <w:sz w:val="24"/>
          <w:szCs w:val="24"/>
        </w:rPr>
        <w:t>para</w:t>
      </w:r>
      <w:r w:rsidR="00CB2CBD">
        <w:rPr>
          <w:rFonts w:ascii="Arial" w:eastAsia="Times New Roman" w:hAnsi="Arial" w:cs="Arial"/>
          <w:sz w:val="24"/>
          <w:szCs w:val="24"/>
        </w:rPr>
        <w:t xml:space="preserve">: i) </w:t>
      </w:r>
      <w:bookmarkStart w:id="11" w:name="_Hlk29492256"/>
      <w:r w:rsidR="00CB2CBD">
        <w:rPr>
          <w:rFonts w:ascii="Arial" w:eastAsia="Times New Roman" w:hAnsi="Arial" w:cs="Arial"/>
          <w:sz w:val="24"/>
          <w:szCs w:val="24"/>
        </w:rPr>
        <w:t>S</w:t>
      </w:r>
      <w:r>
        <w:rPr>
          <w:rFonts w:ascii="Arial" w:eastAsia="Times New Roman" w:hAnsi="Arial" w:cs="Arial"/>
          <w:sz w:val="24"/>
          <w:szCs w:val="24"/>
        </w:rPr>
        <w:t>ensibilizar a quienes hacen parte de la primera y segunda línea de defensa, pues desconocen o no tienen claridad sobre su rol y las responsabilidades que les fueron asignadas frente al Modelo Estándar de Control Interno – MECI en este esquema</w:t>
      </w:r>
      <w:bookmarkEnd w:id="11"/>
      <w:r w:rsidR="00CB2CBD">
        <w:rPr>
          <w:rFonts w:ascii="Arial" w:eastAsia="Times New Roman" w:hAnsi="Arial" w:cs="Arial"/>
          <w:sz w:val="24"/>
          <w:szCs w:val="24"/>
        </w:rPr>
        <w:t>; y ii) Definir e implementar metodologías, lineamientos y políticas de operación que orienten a estas líneas para cumplir con los compromisos que les fueron asignados en este esquema.</w:t>
      </w:r>
    </w:p>
    <w:p w14:paraId="52717C6A" w14:textId="5853593D" w:rsidR="00C2009D" w:rsidRDefault="00C2009D" w:rsidP="00B20D39">
      <w:pPr>
        <w:spacing w:after="0" w:line="240" w:lineRule="auto"/>
        <w:contextualSpacing/>
        <w:jc w:val="both"/>
        <w:rPr>
          <w:rFonts w:ascii="Arial" w:hAnsi="Arial" w:cs="Arial"/>
          <w:color w:val="FF0000"/>
          <w:sz w:val="24"/>
          <w:szCs w:val="24"/>
        </w:rPr>
      </w:pPr>
    </w:p>
    <w:p w14:paraId="109370D3" w14:textId="72A5DDE1" w:rsidR="00CB2CBD" w:rsidRPr="00CB2CBD" w:rsidRDefault="00CB2CBD" w:rsidP="00B20D39">
      <w:pPr>
        <w:spacing w:after="0" w:line="240" w:lineRule="auto"/>
        <w:contextualSpacing/>
        <w:jc w:val="both"/>
        <w:rPr>
          <w:rFonts w:ascii="Arial" w:hAnsi="Arial" w:cs="Arial"/>
          <w:sz w:val="24"/>
          <w:szCs w:val="24"/>
        </w:rPr>
      </w:pPr>
      <w:r w:rsidRPr="00CB2CBD">
        <w:rPr>
          <w:rFonts w:ascii="Arial" w:hAnsi="Arial" w:cs="Arial"/>
          <w:sz w:val="24"/>
          <w:szCs w:val="24"/>
        </w:rPr>
        <w:t>A continuación, se presentan las conclusiones por cada línea:</w:t>
      </w:r>
    </w:p>
    <w:p w14:paraId="43AABA2C" w14:textId="77777777" w:rsidR="00CB2CBD" w:rsidRPr="00A606ED" w:rsidRDefault="00CB2CBD" w:rsidP="00B20D39">
      <w:pPr>
        <w:spacing w:after="0" w:line="240" w:lineRule="auto"/>
        <w:contextualSpacing/>
        <w:jc w:val="both"/>
        <w:rPr>
          <w:rFonts w:ascii="Arial" w:hAnsi="Arial" w:cs="Arial"/>
          <w:color w:val="FF0000"/>
          <w:sz w:val="24"/>
          <w:szCs w:val="24"/>
        </w:rPr>
      </w:pPr>
    </w:p>
    <w:p w14:paraId="396B3D73" w14:textId="6E9370BD" w:rsidR="005032C0" w:rsidRPr="00C2009D" w:rsidRDefault="00C2009D" w:rsidP="00B20D39">
      <w:pPr>
        <w:pStyle w:val="Prrafodelista"/>
        <w:numPr>
          <w:ilvl w:val="0"/>
          <w:numId w:val="13"/>
        </w:numPr>
        <w:spacing w:after="0" w:line="240" w:lineRule="auto"/>
        <w:jc w:val="both"/>
        <w:rPr>
          <w:rFonts w:ascii="Arial" w:hAnsi="Arial" w:cs="Arial"/>
          <w:sz w:val="24"/>
          <w:szCs w:val="24"/>
        </w:rPr>
      </w:pPr>
      <w:r w:rsidRPr="00C2009D">
        <w:rPr>
          <w:rFonts w:ascii="Arial" w:hAnsi="Arial" w:cs="Arial"/>
          <w:sz w:val="24"/>
          <w:szCs w:val="24"/>
        </w:rPr>
        <w:t>Primera Línea de Defensa</w:t>
      </w:r>
    </w:p>
    <w:p w14:paraId="40E4E6D2" w14:textId="77777777" w:rsidR="00C2009D" w:rsidRDefault="00C2009D" w:rsidP="00B20D39">
      <w:pPr>
        <w:spacing w:after="0" w:line="240" w:lineRule="auto"/>
        <w:contextualSpacing/>
        <w:jc w:val="both"/>
        <w:rPr>
          <w:rFonts w:ascii="Arial" w:hAnsi="Arial" w:cs="Arial"/>
          <w:sz w:val="24"/>
          <w:szCs w:val="24"/>
        </w:rPr>
      </w:pPr>
    </w:p>
    <w:p w14:paraId="629703E9" w14:textId="2303E576" w:rsidR="000E15C4" w:rsidRDefault="00C2009D" w:rsidP="00B20D39">
      <w:pPr>
        <w:spacing w:after="0" w:line="240" w:lineRule="auto"/>
        <w:contextualSpacing/>
        <w:jc w:val="both"/>
        <w:rPr>
          <w:rFonts w:ascii="Arial" w:hAnsi="Arial" w:cs="Arial"/>
          <w:sz w:val="24"/>
          <w:szCs w:val="24"/>
        </w:rPr>
      </w:pPr>
      <w:r>
        <w:rPr>
          <w:rFonts w:ascii="Arial" w:hAnsi="Arial" w:cs="Arial"/>
          <w:sz w:val="24"/>
          <w:szCs w:val="24"/>
        </w:rPr>
        <w:t xml:space="preserve">Se observaron avances frente a la implementación del Código de Integridad y Buen Gobierno, el cumplimiento de la planeación institucional, la evaluación del clima organizacional y la formulación de políticas y planes para el desarrollo del talento humano. </w:t>
      </w:r>
    </w:p>
    <w:p w14:paraId="38E08D1C" w14:textId="533978CC" w:rsidR="000E15C4" w:rsidRDefault="000E15C4" w:rsidP="00B20D39">
      <w:pPr>
        <w:spacing w:after="0" w:line="240" w:lineRule="auto"/>
        <w:contextualSpacing/>
        <w:jc w:val="both"/>
        <w:rPr>
          <w:rFonts w:ascii="Arial" w:hAnsi="Arial" w:cs="Arial"/>
          <w:sz w:val="24"/>
          <w:szCs w:val="24"/>
        </w:rPr>
      </w:pPr>
    </w:p>
    <w:p w14:paraId="5EDBFEB4" w14:textId="5773DDED" w:rsidR="00C2009D" w:rsidRDefault="00C2009D" w:rsidP="00B20D39">
      <w:pPr>
        <w:spacing w:after="0" w:line="240" w:lineRule="auto"/>
        <w:contextualSpacing/>
        <w:jc w:val="both"/>
        <w:rPr>
          <w:rFonts w:ascii="Arial" w:hAnsi="Arial" w:cs="Arial"/>
          <w:sz w:val="24"/>
          <w:szCs w:val="24"/>
        </w:rPr>
      </w:pPr>
      <w:r>
        <w:rPr>
          <w:rFonts w:ascii="Arial" w:hAnsi="Arial" w:cs="Arial"/>
          <w:sz w:val="24"/>
          <w:szCs w:val="24"/>
        </w:rPr>
        <w:t>Es importante</w:t>
      </w:r>
      <w:r w:rsidR="00B20D39">
        <w:rPr>
          <w:rFonts w:ascii="Arial" w:hAnsi="Arial" w:cs="Arial"/>
          <w:sz w:val="24"/>
          <w:szCs w:val="24"/>
        </w:rPr>
        <w:t xml:space="preserve"> </w:t>
      </w:r>
      <w:r>
        <w:rPr>
          <w:rFonts w:ascii="Arial" w:hAnsi="Arial" w:cs="Arial"/>
          <w:sz w:val="24"/>
          <w:szCs w:val="24"/>
        </w:rPr>
        <w:t>fortale</w:t>
      </w:r>
      <w:r w:rsidR="00B20D39">
        <w:rPr>
          <w:rFonts w:ascii="Arial" w:hAnsi="Arial" w:cs="Arial"/>
          <w:sz w:val="24"/>
          <w:szCs w:val="24"/>
        </w:rPr>
        <w:t>cer</w:t>
      </w:r>
      <w:r>
        <w:rPr>
          <w:rFonts w:ascii="Arial" w:hAnsi="Arial" w:cs="Arial"/>
          <w:sz w:val="24"/>
          <w:szCs w:val="24"/>
        </w:rPr>
        <w:t xml:space="preserve"> las competencias de quienes ejercen </w:t>
      </w:r>
      <w:r w:rsidR="00B20D39">
        <w:rPr>
          <w:rFonts w:ascii="Arial" w:hAnsi="Arial" w:cs="Arial"/>
          <w:sz w:val="24"/>
          <w:szCs w:val="24"/>
        </w:rPr>
        <w:t>la</w:t>
      </w:r>
      <w:r>
        <w:rPr>
          <w:rFonts w:ascii="Arial" w:hAnsi="Arial" w:cs="Arial"/>
          <w:sz w:val="24"/>
          <w:szCs w:val="24"/>
        </w:rPr>
        <w:t xml:space="preserve"> primera línea, especialmente en la identificación de riesgos, diseño de controles</w:t>
      </w:r>
      <w:r w:rsidR="00B20D39">
        <w:rPr>
          <w:rFonts w:ascii="Arial" w:hAnsi="Arial" w:cs="Arial"/>
          <w:sz w:val="24"/>
          <w:szCs w:val="24"/>
        </w:rPr>
        <w:t xml:space="preserve">, responsabilidades frente al Sistema de Control Interno, </w:t>
      </w:r>
      <w:r w:rsidR="00CB2CBD">
        <w:rPr>
          <w:rFonts w:ascii="Arial" w:hAnsi="Arial" w:cs="Arial"/>
          <w:sz w:val="24"/>
          <w:szCs w:val="24"/>
        </w:rPr>
        <w:t>entre otros.</w:t>
      </w:r>
    </w:p>
    <w:p w14:paraId="1B6883B9" w14:textId="492BC69D" w:rsidR="00B20D39" w:rsidRDefault="00B20D39" w:rsidP="00B20D39">
      <w:pPr>
        <w:spacing w:after="0" w:line="240" w:lineRule="auto"/>
        <w:contextualSpacing/>
        <w:jc w:val="both"/>
        <w:rPr>
          <w:rFonts w:ascii="Arial" w:hAnsi="Arial" w:cs="Arial"/>
          <w:sz w:val="24"/>
          <w:szCs w:val="24"/>
        </w:rPr>
      </w:pPr>
    </w:p>
    <w:p w14:paraId="2F6F6128" w14:textId="1783081E" w:rsidR="00B20D39" w:rsidRDefault="00B20D39" w:rsidP="00B20D39">
      <w:pPr>
        <w:spacing w:after="0" w:line="240" w:lineRule="auto"/>
        <w:contextualSpacing/>
        <w:jc w:val="both"/>
        <w:rPr>
          <w:rFonts w:ascii="Arial" w:hAnsi="Arial" w:cs="Arial"/>
          <w:sz w:val="24"/>
          <w:szCs w:val="24"/>
        </w:rPr>
      </w:pPr>
      <w:r>
        <w:rPr>
          <w:rFonts w:ascii="Arial" w:hAnsi="Arial" w:cs="Arial"/>
          <w:sz w:val="24"/>
          <w:szCs w:val="24"/>
        </w:rPr>
        <w:t>Con el fin de facilitar el flujo de información entre los procesos de la entidad y los grupos de valor y entes de control, se recomienda d</w:t>
      </w:r>
      <w:r w:rsidRPr="00B20D39">
        <w:rPr>
          <w:rFonts w:ascii="Arial" w:hAnsi="Arial" w:cs="Arial"/>
          <w:sz w:val="24"/>
          <w:szCs w:val="24"/>
        </w:rPr>
        <w:t>esignar un equipo de trabajo al interior de cada proceso, para que sea responsable de coordinar y gestionar e</w:t>
      </w:r>
      <w:r>
        <w:rPr>
          <w:rFonts w:ascii="Arial" w:hAnsi="Arial" w:cs="Arial"/>
          <w:sz w:val="24"/>
          <w:szCs w:val="24"/>
        </w:rPr>
        <w:t>ste aspecto que ha incidido negativamente en el desempeño del sistema de control interno por la falta de oportunidad y calidad en la información que soporta la gestión realizada</w:t>
      </w:r>
      <w:r w:rsidRPr="00B20D39">
        <w:rPr>
          <w:rFonts w:ascii="Arial" w:hAnsi="Arial" w:cs="Arial"/>
          <w:sz w:val="24"/>
          <w:szCs w:val="24"/>
        </w:rPr>
        <w:t>.</w:t>
      </w:r>
    </w:p>
    <w:p w14:paraId="07E5839B" w14:textId="77777777" w:rsidR="00C2009D" w:rsidRDefault="00C2009D" w:rsidP="00B20D39">
      <w:pPr>
        <w:spacing w:after="0" w:line="240" w:lineRule="auto"/>
        <w:contextualSpacing/>
        <w:jc w:val="both"/>
        <w:rPr>
          <w:rFonts w:ascii="Arial" w:hAnsi="Arial" w:cs="Arial"/>
          <w:sz w:val="24"/>
          <w:szCs w:val="24"/>
        </w:rPr>
      </w:pPr>
    </w:p>
    <w:p w14:paraId="41C3B5E3" w14:textId="3EC5451A" w:rsidR="00C2009D" w:rsidRDefault="00C2009D" w:rsidP="00B20D39">
      <w:pPr>
        <w:pStyle w:val="Prrafodelista"/>
        <w:numPr>
          <w:ilvl w:val="0"/>
          <w:numId w:val="13"/>
        </w:numPr>
        <w:spacing w:after="0" w:line="240" w:lineRule="auto"/>
        <w:jc w:val="both"/>
        <w:rPr>
          <w:rFonts w:ascii="Arial" w:hAnsi="Arial" w:cs="Arial"/>
          <w:sz w:val="24"/>
          <w:szCs w:val="24"/>
        </w:rPr>
      </w:pPr>
      <w:r>
        <w:rPr>
          <w:rFonts w:ascii="Arial" w:hAnsi="Arial" w:cs="Arial"/>
          <w:sz w:val="24"/>
          <w:szCs w:val="24"/>
        </w:rPr>
        <w:t>Segunda Línea de Defensa</w:t>
      </w:r>
    </w:p>
    <w:p w14:paraId="30F8D4DB" w14:textId="77777777" w:rsidR="00C2009D" w:rsidRPr="00C2009D" w:rsidRDefault="00C2009D" w:rsidP="00B20D39">
      <w:pPr>
        <w:spacing w:after="0" w:line="240" w:lineRule="auto"/>
        <w:contextualSpacing/>
        <w:jc w:val="both"/>
        <w:rPr>
          <w:rFonts w:ascii="Arial" w:hAnsi="Arial" w:cs="Arial"/>
          <w:sz w:val="24"/>
          <w:szCs w:val="24"/>
        </w:rPr>
      </w:pPr>
    </w:p>
    <w:p w14:paraId="622133C0" w14:textId="4127F18F" w:rsidR="005032C0" w:rsidRPr="0059707B" w:rsidRDefault="00CB2CBD" w:rsidP="00B20D39">
      <w:pPr>
        <w:spacing w:after="0" w:line="240" w:lineRule="auto"/>
        <w:contextualSpacing/>
        <w:jc w:val="both"/>
        <w:rPr>
          <w:rFonts w:ascii="Arial" w:hAnsi="Arial" w:cs="Arial"/>
          <w:sz w:val="24"/>
          <w:szCs w:val="24"/>
        </w:rPr>
      </w:pPr>
      <w:r>
        <w:rPr>
          <w:rFonts w:ascii="Arial" w:hAnsi="Arial" w:cs="Arial"/>
          <w:sz w:val="24"/>
          <w:szCs w:val="24"/>
        </w:rPr>
        <w:t>S</w:t>
      </w:r>
      <w:r w:rsidR="005032C0">
        <w:rPr>
          <w:rFonts w:ascii="Arial" w:hAnsi="Arial" w:cs="Arial"/>
          <w:sz w:val="24"/>
          <w:szCs w:val="24"/>
        </w:rPr>
        <w:t xml:space="preserve">e observó que </w:t>
      </w:r>
      <w:r w:rsidR="005032C0" w:rsidRPr="0059707B">
        <w:rPr>
          <w:rFonts w:ascii="Arial" w:hAnsi="Arial" w:cs="Arial"/>
          <w:sz w:val="24"/>
          <w:szCs w:val="24"/>
        </w:rPr>
        <w:t>desconocen su rol frente al Esquema de Líneas de Defensa definido en MIPG; especialmente los líderes o coordinadores de los diferentes sistemas de gestión que operan en la entidad, así como los supervisores de contratos, quienes suministraron la información requerida por la Oficina de Control Interno</w:t>
      </w:r>
      <w:r w:rsidR="005032C0">
        <w:rPr>
          <w:rFonts w:ascii="Arial" w:hAnsi="Arial" w:cs="Arial"/>
          <w:sz w:val="24"/>
          <w:szCs w:val="24"/>
        </w:rPr>
        <w:t xml:space="preserve"> desde la perspectiva de líderes de proceso o áreas funcionales de la entidad (primera línea).</w:t>
      </w:r>
    </w:p>
    <w:bookmarkEnd w:id="10"/>
    <w:p w14:paraId="2ECB37D3" w14:textId="346AC4D4" w:rsidR="005032C0" w:rsidRDefault="005032C0" w:rsidP="00B20D39">
      <w:pPr>
        <w:spacing w:after="0" w:line="240" w:lineRule="auto"/>
        <w:contextualSpacing/>
        <w:jc w:val="both"/>
        <w:rPr>
          <w:rFonts w:ascii="Arial" w:eastAsia="Times New Roman" w:hAnsi="Arial" w:cs="Arial"/>
          <w:sz w:val="24"/>
          <w:szCs w:val="24"/>
        </w:rPr>
      </w:pPr>
    </w:p>
    <w:p w14:paraId="3C35B392" w14:textId="77777777" w:rsidR="000E5E71" w:rsidRDefault="00CB2CBD" w:rsidP="00B20D39">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 xml:space="preserve">De otra parte, la Alta Dirección no recibe información sobre el funcionamiento de los </w:t>
      </w:r>
      <w:r w:rsidR="000E5E71">
        <w:rPr>
          <w:rFonts w:ascii="Arial" w:eastAsia="Times New Roman" w:hAnsi="Arial" w:cs="Arial"/>
          <w:sz w:val="24"/>
          <w:szCs w:val="24"/>
        </w:rPr>
        <w:t xml:space="preserve">diferentes sistemas de gestión, salvo el de Calidad coordinado por la Oficina Asesora de Planeación, lo que afecta la toma de decisiones sobre posibles deficiencias que puedan llegar a incidir en la operación de los mismos. </w:t>
      </w:r>
    </w:p>
    <w:p w14:paraId="16CFA561" w14:textId="77777777" w:rsidR="000E5E71" w:rsidRDefault="000E5E71" w:rsidP="00B20D39">
      <w:pPr>
        <w:spacing w:after="0" w:line="240" w:lineRule="auto"/>
        <w:contextualSpacing/>
        <w:jc w:val="both"/>
        <w:rPr>
          <w:rFonts w:ascii="Arial" w:eastAsia="Times New Roman" w:hAnsi="Arial" w:cs="Arial"/>
          <w:sz w:val="24"/>
          <w:szCs w:val="24"/>
        </w:rPr>
      </w:pPr>
    </w:p>
    <w:p w14:paraId="5A48703E" w14:textId="24AA5360" w:rsidR="000E5E71" w:rsidRDefault="000E5E71" w:rsidP="00B20D39">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lastRenderedPageBreak/>
        <w:t>Situación similar ocurre con los contratos supervisados sobre los cuales no se suministra información consolidada relacionada con avances, resultados, riesgos materializados y controles monitoreados.</w:t>
      </w:r>
    </w:p>
    <w:p w14:paraId="5FBF7749" w14:textId="354D57CD" w:rsidR="005032C0" w:rsidRDefault="005032C0" w:rsidP="00B20D39">
      <w:pPr>
        <w:spacing w:after="0" w:line="240" w:lineRule="auto"/>
        <w:contextualSpacing/>
        <w:jc w:val="both"/>
        <w:rPr>
          <w:rFonts w:ascii="Arial" w:eastAsia="Times New Roman" w:hAnsi="Arial" w:cs="Arial"/>
          <w:sz w:val="24"/>
          <w:szCs w:val="24"/>
        </w:rPr>
      </w:pPr>
    </w:p>
    <w:p w14:paraId="732E29B6" w14:textId="4C4B3049" w:rsidR="00703525" w:rsidRDefault="00703525" w:rsidP="00B20D39">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La anterior información tampoco es comunicada a la primera y tercera línea de defensa para la implementación de acciones de mejora.</w:t>
      </w:r>
    </w:p>
    <w:p w14:paraId="7B8842AC" w14:textId="77777777" w:rsidR="00703525" w:rsidRDefault="00703525" w:rsidP="00B20D39">
      <w:pPr>
        <w:spacing w:after="0" w:line="240" w:lineRule="auto"/>
        <w:contextualSpacing/>
        <w:jc w:val="both"/>
        <w:rPr>
          <w:rFonts w:ascii="Arial" w:eastAsia="Times New Roman" w:hAnsi="Arial" w:cs="Arial"/>
          <w:sz w:val="24"/>
          <w:szCs w:val="24"/>
        </w:rPr>
      </w:pPr>
    </w:p>
    <w:p w14:paraId="1986327A" w14:textId="130A5290" w:rsidR="00703525" w:rsidRDefault="00703525" w:rsidP="00703525">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Por lo anterior, se requiere implementar acciones que aseguren el suministro de información al Comité Institucional de Gestión y Desempeño, a la primera y tercera línea de defensa, sobre los resultados de la gestión, de la administración de riesgos y del monitoreo de controles en cada sistema y contrato vigente en la entidad.</w:t>
      </w:r>
    </w:p>
    <w:p w14:paraId="74AA275A" w14:textId="77777777" w:rsidR="00703525" w:rsidRPr="007053BC" w:rsidRDefault="00703525" w:rsidP="00B20D39">
      <w:pPr>
        <w:spacing w:after="0" w:line="240" w:lineRule="auto"/>
        <w:contextualSpacing/>
        <w:jc w:val="both"/>
        <w:rPr>
          <w:rFonts w:ascii="Arial" w:eastAsia="Times New Roman" w:hAnsi="Arial" w:cs="Arial"/>
          <w:sz w:val="24"/>
          <w:szCs w:val="24"/>
        </w:rPr>
      </w:pPr>
    </w:p>
    <w:p w14:paraId="4F50032F" w14:textId="77777777" w:rsidR="005032C0" w:rsidRDefault="005032C0" w:rsidP="00B20D39">
      <w:pPr>
        <w:spacing w:after="0" w:line="240" w:lineRule="auto"/>
        <w:contextualSpacing/>
        <w:rPr>
          <w:rFonts w:ascii="Arial" w:eastAsia="Times New Roman" w:hAnsi="Arial" w:cs="Arial"/>
          <w:sz w:val="24"/>
          <w:szCs w:val="24"/>
          <w:lang w:val="es-ES"/>
        </w:rPr>
      </w:pPr>
      <w:r w:rsidRPr="00A606ED">
        <w:rPr>
          <w:rFonts w:ascii="Arial" w:eastAsia="Times New Roman" w:hAnsi="Arial" w:cs="Arial"/>
          <w:sz w:val="24"/>
          <w:szCs w:val="24"/>
          <w:lang w:val="es-ES"/>
        </w:rPr>
        <w:t>Cordialmente,</w:t>
      </w:r>
    </w:p>
    <w:p w14:paraId="0EB9ED25" w14:textId="77777777" w:rsidR="00B472A6" w:rsidRDefault="00B472A6" w:rsidP="00B20D39">
      <w:pPr>
        <w:spacing w:after="0" w:line="240" w:lineRule="auto"/>
        <w:contextualSpacing/>
        <w:rPr>
          <w:rFonts w:ascii="Arial" w:eastAsia="Times New Roman" w:hAnsi="Arial" w:cs="Arial"/>
          <w:sz w:val="24"/>
          <w:szCs w:val="24"/>
          <w:lang w:val="es-ES"/>
        </w:rPr>
      </w:pPr>
    </w:p>
    <w:p w14:paraId="5B55C6C2" w14:textId="7942B22A" w:rsidR="005032C0" w:rsidRPr="003B2362" w:rsidRDefault="00703525" w:rsidP="00B20D39">
      <w:pPr>
        <w:spacing w:after="0" w:line="240" w:lineRule="auto"/>
        <w:contextualSpacing/>
        <w:rPr>
          <w:rFonts w:ascii="Arial" w:eastAsia="Times New Roman" w:hAnsi="Arial" w:cs="Arial"/>
          <w:color w:val="000000"/>
          <w:sz w:val="24"/>
          <w:szCs w:val="24"/>
        </w:rPr>
      </w:pPr>
      <w:r w:rsidRPr="003B2362">
        <w:rPr>
          <w:rFonts w:ascii="Arial" w:eastAsia="Times New Roman" w:hAnsi="Arial" w:cs="Arial"/>
          <w:color w:val="000000"/>
          <w:sz w:val="24"/>
          <w:szCs w:val="24"/>
        </w:rPr>
        <w:t>ROSALBA GUZMÁN GUZMÁN</w:t>
      </w:r>
    </w:p>
    <w:p w14:paraId="04B6F3A5" w14:textId="77777777" w:rsidR="005032C0" w:rsidRPr="003B2362" w:rsidRDefault="005032C0" w:rsidP="00B20D39">
      <w:pPr>
        <w:spacing w:after="0" w:line="240" w:lineRule="auto"/>
        <w:ind w:left="1452" w:hanging="1452"/>
        <w:contextualSpacing/>
        <w:rPr>
          <w:rFonts w:ascii="Arial" w:eastAsia="Times New Roman" w:hAnsi="Arial" w:cs="Arial"/>
          <w:color w:val="000000"/>
          <w:sz w:val="24"/>
          <w:szCs w:val="24"/>
          <w:lang w:val="es-ES"/>
        </w:rPr>
      </w:pPr>
      <w:r w:rsidRPr="003B2362">
        <w:rPr>
          <w:rFonts w:ascii="Arial" w:eastAsia="Times New Roman" w:hAnsi="Arial" w:cs="Arial"/>
          <w:color w:val="000000"/>
          <w:sz w:val="24"/>
          <w:szCs w:val="24"/>
          <w:lang w:val="es-ES"/>
        </w:rPr>
        <w:t>Jefe de la Oficina de Control Interno</w:t>
      </w:r>
    </w:p>
    <w:p w14:paraId="79ADBB62" w14:textId="77777777" w:rsidR="005032C0" w:rsidRPr="003B2362" w:rsidRDefault="005032C0" w:rsidP="00B20D39">
      <w:pPr>
        <w:spacing w:after="0" w:line="240" w:lineRule="auto"/>
        <w:ind w:left="1452" w:hanging="1452"/>
        <w:contextualSpacing/>
        <w:rPr>
          <w:rFonts w:ascii="Arial" w:eastAsia="Times New Roman" w:hAnsi="Arial" w:cs="Arial"/>
          <w:color w:val="000000"/>
          <w:sz w:val="24"/>
          <w:szCs w:val="24"/>
          <w:lang w:val="es-ES"/>
        </w:rPr>
      </w:pPr>
    </w:p>
    <w:p w14:paraId="18FA9285" w14:textId="77777777" w:rsidR="005032C0" w:rsidRPr="003B2362" w:rsidRDefault="005032C0" w:rsidP="00B20D39">
      <w:pPr>
        <w:spacing w:after="0" w:line="240" w:lineRule="auto"/>
        <w:ind w:left="1452" w:hanging="1452"/>
        <w:contextualSpacing/>
        <w:rPr>
          <w:rFonts w:ascii="Arial" w:eastAsia="Times New Roman" w:hAnsi="Arial" w:cs="Arial"/>
          <w:color w:val="000000"/>
          <w:sz w:val="24"/>
          <w:szCs w:val="24"/>
          <w:lang w:val="es-ES"/>
        </w:rPr>
      </w:pPr>
    </w:p>
    <w:p w14:paraId="5FD3ABCA" w14:textId="77777777" w:rsidR="005032C0" w:rsidRDefault="005032C0" w:rsidP="00B20D39">
      <w:pPr>
        <w:spacing w:after="0" w:line="240" w:lineRule="auto"/>
        <w:ind w:left="1452" w:hanging="1452"/>
        <w:contextualSpacing/>
        <w:rPr>
          <w:rFonts w:ascii="Arial" w:eastAsia="Times New Roman" w:hAnsi="Arial" w:cs="Arial"/>
          <w:color w:val="FF0000"/>
          <w:sz w:val="20"/>
          <w:szCs w:val="20"/>
          <w:lang w:val="es-ES"/>
        </w:rPr>
      </w:pPr>
      <w:r w:rsidRPr="003B2362">
        <w:rPr>
          <w:rFonts w:ascii="Arial" w:eastAsia="Times New Roman" w:hAnsi="Arial" w:cs="Arial"/>
          <w:color w:val="000000"/>
          <w:sz w:val="20"/>
          <w:szCs w:val="20"/>
          <w:lang w:val="es-ES"/>
        </w:rPr>
        <w:t>Elaboró: Equipo OCI.</w:t>
      </w:r>
    </w:p>
    <w:p w14:paraId="7E5EB669" w14:textId="0DCB6FE6" w:rsidR="005032C0" w:rsidRDefault="005032C0" w:rsidP="00465207">
      <w:pPr>
        <w:spacing w:after="0" w:line="240" w:lineRule="auto"/>
        <w:contextualSpacing/>
        <w:jc w:val="both"/>
        <w:rPr>
          <w:rFonts w:ascii="Arial" w:hAnsi="Arial" w:cs="Arial"/>
          <w:sz w:val="24"/>
          <w:szCs w:val="24"/>
        </w:rPr>
      </w:pPr>
    </w:p>
    <w:p w14:paraId="51BE7066" w14:textId="77777777" w:rsidR="00B472A6" w:rsidRPr="00CA6915" w:rsidRDefault="00B472A6" w:rsidP="00B472A6">
      <w:pPr>
        <w:pStyle w:val="Sinespaciado"/>
        <w:rPr>
          <w:sz w:val="16"/>
          <w:szCs w:val="16"/>
        </w:rPr>
      </w:pPr>
      <w:r w:rsidRPr="00CA6915">
        <w:rPr>
          <w:sz w:val="16"/>
          <w:szCs w:val="16"/>
        </w:rPr>
        <w:t xml:space="preserve">Este documento (para efecto de publicación) es una copia del original, el cual reposa en la Oficina de Control Interno y obra con las firmas correspondientes; puede ser solicitado en la Oficina de Control Interno del IDRD. </w:t>
      </w:r>
    </w:p>
    <w:p w14:paraId="11EACC14" w14:textId="77777777" w:rsidR="00B472A6" w:rsidRPr="00CA6915" w:rsidRDefault="00B472A6" w:rsidP="00B472A6">
      <w:pPr>
        <w:pStyle w:val="Sinespaciado"/>
        <w:rPr>
          <w:sz w:val="16"/>
          <w:szCs w:val="16"/>
        </w:rPr>
      </w:pPr>
      <w:r>
        <w:rPr>
          <w:rFonts w:eastAsia="Times New Roman"/>
          <w:sz w:val="16"/>
          <w:szCs w:val="16"/>
          <w:lang w:val="es-ES"/>
        </w:rPr>
        <w:t>ORFEO – Rad 0016903 del 10/01</w:t>
      </w:r>
      <w:r w:rsidRPr="00CA6915">
        <w:rPr>
          <w:rFonts w:eastAsia="Times New Roman"/>
          <w:sz w:val="16"/>
          <w:szCs w:val="16"/>
          <w:lang w:val="es-ES"/>
        </w:rPr>
        <w:t xml:space="preserve">/2019. </w:t>
      </w:r>
    </w:p>
    <w:p w14:paraId="50907AA8" w14:textId="77777777" w:rsidR="00B472A6" w:rsidRDefault="00B472A6" w:rsidP="00465207">
      <w:pPr>
        <w:spacing w:after="0" w:line="240" w:lineRule="auto"/>
        <w:contextualSpacing/>
        <w:jc w:val="both"/>
        <w:rPr>
          <w:rFonts w:ascii="Arial" w:hAnsi="Arial" w:cs="Arial"/>
          <w:sz w:val="24"/>
          <w:szCs w:val="24"/>
        </w:rPr>
      </w:pPr>
    </w:p>
    <w:p w14:paraId="74AB14D7" w14:textId="77777777" w:rsidR="003C2ACC" w:rsidRPr="003C2ACC" w:rsidRDefault="003C2ACC" w:rsidP="00C542B2">
      <w:pPr>
        <w:pStyle w:val="Textoindependiente"/>
        <w:spacing w:after="0"/>
      </w:pPr>
      <w:bookmarkStart w:id="12" w:name="_Hlk29496488"/>
    </w:p>
    <w:bookmarkEnd w:id="12"/>
    <w:p w14:paraId="30A195F0" w14:textId="57BAA11E" w:rsidR="00C06B7D" w:rsidRDefault="00C06B7D" w:rsidP="00232CE8">
      <w:pPr>
        <w:spacing w:after="0" w:line="240" w:lineRule="auto"/>
        <w:contextualSpacing/>
        <w:jc w:val="both"/>
        <w:rPr>
          <w:rFonts w:ascii="Arial" w:hAnsi="Arial" w:cs="Arial"/>
          <w:sz w:val="24"/>
          <w:szCs w:val="24"/>
        </w:rPr>
      </w:pPr>
    </w:p>
    <w:p w14:paraId="2DC3E805" w14:textId="4FA8E5C7" w:rsidR="005032C0" w:rsidRDefault="005032C0" w:rsidP="00232CE8">
      <w:pPr>
        <w:spacing w:after="0" w:line="240" w:lineRule="auto"/>
        <w:contextualSpacing/>
        <w:jc w:val="both"/>
        <w:rPr>
          <w:rFonts w:ascii="Arial" w:hAnsi="Arial" w:cs="Arial"/>
          <w:sz w:val="24"/>
          <w:szCs w:val="24"/>
        </w:rPr>
      </w:pPr>
    </w:p>
    <w:p w14:paraId="1D83D498" w14:textId="657F81C4" w:rsidR="005032C0" w:rsidRDefault="005032C0" w:rsidP="00232CE8">
      <w:pPr>
        <w:spacing w:after="0" w:line="240" w:lineRule="auto"/>
        <w:contextualSpacing/>
        <w:jc w:val="both"/>
        <w:rPr>
          <w:rFonts w:ascii="Arial" w:hAnsi="Arial" w:cs="Arial"/>
          <w:sz w:val="24"/>
          <w:szCs w:val="24"/>
        </w:rPr>
      </w:pPr>
    </w:p>
    <w:p w14:paraId="67A21F08" w14:textId="518D6626" w:rsidR="005032C0" w:rsidRDefault="005032C0" w:rsidP="00232CE8">
      <w:pPr>
        <w:spacing w:after="0" w:line="240" w:lineRule="auto"/>
        <w:contextualSpacing/>
        <w:jc w:val="both"/>
        <w:rPr>
          <w:rFonts w:ascii="Arial" w:hAnsi="Arial" w:cs="Arial"/>
          <w:sz w:val="24"/>
          <w:szCs w:val="24"/>
        </w:rPr>
      </w:pPr>
    </w:p>
    <w:p w14:paraId="38949D64" w14:textId="3866DA26" w:rsidR="005032C0" w:rsidRDefault="005032C0" w:rsidP="00232CE8">
      <w:pPr>
        <w:spacing w:after="0" w:line="240" w:lineRule="auto"/>
        <w:contextualSpacing/>
        <w:jc w:val="both"/>
        <w:rPr>
          <w:rFonts w:ascii="Arial" w:hAnsi="Arial" w:cs="Arial"/>
          <w:sz w:val="24"/>
          <w:szCs w:val="24"/>
        </w:rPr>
      </w:pPr>
    </w:p>
    <w:p w14:paraId="5CCBAEF5" w14:textId="0D03CDF7" w:rsidR="005032C0" w:rsidRDefault="005032C0" w:rsidP="00232CE8">
      <w:pPr>
        <w:spacing w:after="0" w:line="240" w:lineRule="auto"/>
        <w:contextualSpacing/>
        <w:jc w:val="both"/>
        <w:rPr>
          <w:rFonts w:ascii="Arial" w:hAnsi="Arial" w:cs="Arial"/>
          <w:sz w:val="24"/>
          <w:szCs w:val="24"/>
        </w:rPr>
      </w:pPr>
    </w:p>
    <w:p w14:paraId="660131DA" w14:textId="56E27014" w:rsidR="005032C0" w:rsidRDefault="005032C0" w:rsidP="00232CE8">
      <w:pPr>
        <w:spacing w:after="0" w:line="240" w:lineRule="auto"/>
        <w:contextualSpacing/>
        <w:jc w:val="both"/>
        <w:rPr>
          <w:rFonts w:ascii="Arial" w:hAnsi="Arial" w:cs="Arial"/>
          <w:sz w:val="24"/>
          <w:szCs w:val="24"/>
        </w:rPr>
      </w:pPr>
    </w:p>
    <w:p w14:paraId="58BFD66D" w14:textId="77777777" w:rsidR="005032C0" w:rsidRDefault="005032C0" w:rsidP="00232CE8">
      <w:pPr>
        <w:spacing w:after="0" w:line="240" w:lineRule="auto"/>
        <w:contextualSpacing/>
        <w:jc w:val="both"/>
        <w:rPr>
          <w:rFonts w:ascii="Arial" w:hAnsi="Arial" w:cs="Arial"/>
          <w:sz w:val="24"/>
          <w:szCs w:val="24"/>
        </w:rPr>
        <w:sectPr w:rsidR="005032C0" w:rsidSect="005032C0">
          <w:headerReference w:type="default" r:id="rId8"/>
          <w:footerReference w:type="default" r:id="rId9"/>
          <w:pgSz w:w="12240" w:h="15840"/>
          <w:pgMar w:top="2127" w:right="1701" w:bottom="1418" w:left="1701" w:header="284" w:footer="709" w:gutter="0"/>
          <w:cols w:space="708"/>
          <w:docGrid w:linePitch="360"/>
        </w:sectPr>
      </w:pPr>
    </w:p>
    <w:p w14:paraId="0CA47F17" w14:textId="7AC090F4" w:rsidR="005032C0" w:rsidRDefault="005032C0" w:rsidP="003F6B3E">
      <w:pPr>
        <w:pStyle w:val="Ttulo1"/>
        <w:spacing w:before="0" w:after="0"/>
        <w:jc w:val="center"/>
        <w:rPr>
          <w:rFonts w:ascii="Arial" w:hAnsi="Arial" w:cs="Arial"/>
          <w:b w:val="0"/>
          <w:bCs w:val="0"/>
          <w:sz w:val="24"/>
          <w:szCs w:val="24"/>
        </w:rPr>
      </w:pPr>
      <w:bookmarkStart w:id="13" w:name="_Toc29498188"/>
      <w:r w:rsidRPr="003F6B3E">
        <w:rPr>
          <w:rFonts w:ascii="Arial" w:hAnsi="Arial" w:cs="Arial"/>
          <w:sz w:val="24"/>
          <w:szCs w:val="24"/>
        </w:rPr>
        <w:lastRenderedPageBreak/>
        <w:t>CUADRO 1.</w:t>
      </w:r>
      <w:r w:rsidR="006A2DB1" w:rsidRPr="003F6B3E">
        <w:rPr>
          <w:rFonts w:ascii="Arial" w:hAnsi="Arial" w:cs="Arial"/>
          <w:sz w:val="24"/>
          <w:szCs w:val="24"/>
        </w:rPr>
        <w:t xml:space="preserve"> RESULTADOS</w:t>
      </w:r>
      <w:r w:rsidR="006A2DB1">
        <w:rPr>
          <w:rFonts w:ascii="Arial" w:hAnsi="Arial" w:cs="Arial"/>
          <w:b w:val="0"/>
          <w:bCs w:val="0"/>
          <w:sz w:val="24"/>
          <w:szCs w:val="24"/>
        </w:rPr>
        <w:t xml:space="preserve"> </w:t>
      </w:r>
      <w:r w:rsidR="006A2DB1" w:rsidRPr="006A2DB1">
        <w:rPr>
          <w:rFonts w:ascii="Arial" w:hAnsi="Arial" w:cs="Arial"/>
          <w:sz w:val="24"/>
          <w:szCs w:val="24"/>
        </w:rPr>
        <w:t>EVALUACIÓN PRIMERA LÍNEA DE DEFENSA POR COMPONENTE</w:t>
      </w:r>
      <w:r w:rsidR="0006019C">
        <w:rPr>
          <w:rFonts w:ascii="Arial" w:hAnsi="Arial" w:cs="Arial"/>
          <w:b w:val="0"/>
          <w:bCs w:val="0"/>
          <w:sz w:val="24"/>
          <w:szCs w:val="24"/>
        </w:rPr>
        <w:t xml:space="preserve"> </w:t>
      </w:r>
      <w:r w:rsidR="0006019C" w:rsidRPr="006D4C89">
        <w:rPr>
          <w:rFonts w:ascii="Arial" w:hAnsi="Arial" w:cs="Arial"/>
          <w:bCs w:val="0"/>
          <w:sz w:val="24"/>
          <w:szCs w:val="24"/>
        </w:rPr>
        <w:t>MECI</w:t>
      </w:r>
      <w:bookmarkEnd w:id="13"/>
    </w:p>
    <w:p w14:paraId="7696F7CD" w14:textId="77777777" w:rsidR="006A2DB1" w:rsidRPr="003C18EA" w:rsidRDefault="006A2DB1" w:rsidP="006A2DB1">
      <w:pPr>
        <w:spacing w:after="0" w:line="240" w:lineRule="auto"/>
        <w:contextualSpacing/>
        <w:rPr>
          <w:rFonts w:ascii="Arial" w:hAnsi="Arial" w:cs="Arial"/>
          <w:b/>
          <w:bCs/>
          <w:sz w:val="24"/>
          <w:szCs w:val="24"/>
        </w:rPr>
      </w:pPr>
    </w:p>
    <w:tbl>
      <w:tblPr>
        <w:tblStyle w:val="Tablaconcuadrcula"/>
        <w:tblW w:w="22398" w:type="dxa"/>
        <w:tblInd w:w="-431" w:type="dxa"/>
        <w:tblLook w:val="04A0" w:firstRow="1" w:lastRow="0" w:firstColumn="1" w:lastColumn="0" w:noHBand="0" w:noVBand="1"/>
      </w:tblPr>
      <w:tblGrid>
        <w:gridCol w:w="424"/>
        <w:gridCol w:w="1964"/>
        <w:gridCol w:w="567"/>
        <w:gridCol w:w="3106"/>
        <w:gridCol w:w="8708"/>
        <w:gridCol w:w="461"/>
        <w:gridCol w:w="7168"/>
      </w:tblGrid>
      <w:tr w:rsidR="00010D42" w:rsidRPr="00010D42" w14:paraId="1319CD78" w14:textId="77777777" w:rsidTr="006A2DB1">
        <w:trPr>
          <w:trHeight w:val="397"/>
          <w:tblHeader/>
        </w:trPr>
        <w:tc>
          <w:tcPr>
            <w:tcW w:w="2388" w:type="dxa"/>
            <w:gridSpan w:val="2"/>
            <w:tcBorders>
              <w:top w:val="single" w:sz="12" w:space="0" w:color="auto"/>
              <w:left w:val="single" w:sz="12" w:space="0" w:color="auto"/>
              <w:bottom w:val="single" w:sz="12" w:space="0" w:color="auto"/>
            </w:tcBorders>
            <w:shd w:val="clear" w:color="auto" w:fill="E2EFD9" w:themeFill="accent6" w:themeFillTint="33"/>
            <w:vAlign w:val="center"/>
          </w:tcPr>
          <w:p w14:paraId="2C51C804" w14:textId="1E38A184" w:rsidR="00010D42" w:rsidRPr="00010D42" w:rsidRDefault="00010D42" w:rsidP="00010D42">
            <w:pPr>
              <w:contextualSpacing/>
              <w:jc w:val="center"/>
              <w:rPr>
                <w:rFonts w:ascii="Arial" w:hAnsi="Arial" w:cs="Arial"/>
                <w:b/>
                <w:bCs/>
              </w:rPr>
            </w:pPr>
            <w:r w:rsidRPr="00010D42">
              <w:rPr>
                <w:rFonts w:ascii="Arial" w:hAnsi="Arial" w:cs="Arial"/>
                <w:b/>
                <w:bCs/>
              </w:rPr>
              <w:t>COMPONENTE MECI</w:t>
            </w:r>
          </w:p>
        </w:tc>
        <w:tc>
          <w:tcPr>
            <w:tcW w:w="3673" w:type="dxa"/>
            <w:gridSpan w:val="2"/>
            <w:tcBorders>
              <w:top w:val="single" w:sz="12" w:space="0" w:color="auto"/>
              <w:bottom w:val="single" w:sz="12" w:space="0" w:color="auto"/>
            </w:tcBorders>
            <w:shd w:val="clear" w:color="auto" w:fill="E2EFD9" w:themeFill="accent6" w:themeFillTint="33"/>
            <w:vAlign w:val="center"/>
          </w:tcPr>
          <w:p w14:paraId="6E225FD1" w14:textId="0B01DBC4" w:rsidR="00010D42" w:rsidRPr="00010D42" w:rsidRDefault="00010D42" w:rsidP="00010D42">
            <w:pPr>
              <w:contextualSpacing/>
              <w:jc w:val="center"/>
              <w:rPr>
                <w:rFonts w:ascii="Arial" w:hAnsi="Arial" w:cs="Arial"/>
                <w:b/>
                <w:bCs/>
              </w:rPr>
            </w:pPr>
            <w:r w:rsidRPr="00010D42">
              <w:rPr>
                <w:rFonts w:ascii="Arial" w:hAnsi="Arial" w:cs="Arial"/>
                <w:b/>
                <w:bCs/>
              </w:rPr>
              <w:t>ASPECTO EVALUADO</w:t>
            </w:r>
          </w:p>
        </w:tc>
        <w:tc>
          <w:tcPr>
            <w:tcW w:w="8708" w:type="dxa"/>
            <w:tcBorders>
              <w:top w:val="single" w:sz="12" w:space="0" w:color="auto"/>
              <w:bottom w:val="single" w:sz="12" w:space="0" w:color="auto"/>
            </w:tcBorders>
            <w:shd w:val="clear" w:color="auto" w:fill="E2EFD9" w:themeFill="accent6" w:themeFillTint="33"/>
            <w:vAlign w:val="center"/>
          </w:tcPr>
          <w:p w14:paraId="521BE73B" w14:textId="6C395297" w:rsidR="00010D42" w:rsidRPr="00010D42" w:rsidRDefault="00010D42" w:rsidP="005032C0">
            <w:pPr>
              <w:contextualSpacing/>
              <w:jc w:val="center"/>
              <w:rPr>
                <w:rFonts w:ascii="Arial" w:hAnsi="Arial" w:cs="Arial"/>
                <w:b/>
                <w:bCs/>
              </w:rPr>
            </w:pPr>
            <w:r w:rsidRPr="00010D42">
              <w:rPr>
                <w:rFonts w:ascii="Arial" w:hAnsi="Arial" w:cs="Arial"/>
                <w:b/>
                <w:bCs/>
              </w:rPr>
              <w:t>RESULTADO</w:t>
            </w:r>
          </w:p>
        </w:tc>
        <w:tc>
          <w:tcPr>
            <w:tcW w:w="7629" w:type="dxa"/>
            <w:gridSpan w:val="2"/>
            <w:tcBorders>
              <w:top w:val="single" w:sz="12" w:space="0" w:color="auto"/>
              <w:bottom w:val="single" w:sz="12" w:space="0" w:color="auto"/>
              <w:right w:val="single" w:sz="12" w:space="0" w:color="auto"/>
            </w:tcBorders>
            <w:shd w:val="clear" w:color="auto" w:fill="E2EFD9" w:themeFill="accent6" w:themeFillTint="33"/>
            <w:vAlign w:val="center"/>
          </w:tcPr>
          <w:p w14:paraId="138291A3" w14:textId="234CCE2D" w:rsidR="00010D42" w:rsidRPr="00010D42" w:rsidRDefault="00010D42" w:rsidP="00010D42">
            <w:pPr>
              <w:contextualSpacing/>
              <w:jc w:val="center"/>
              <w:rPr>
                <w:rFonts w:ascii="Arial" w:hAnsi="Arial" w:cs="Arial"/>
                <w:b/>
                <w:bCs/>
              </w:rPr>
            </w:pPr>
            <w:r w:rsidRPr="00010D42">
              <w:rPr>
                <w:rFonts w:ascii="Arial" w:hAnsi="Arial" w:cs="Arial"/>
                <w:b/>
                <w:bCs/>
              </w:rPr>
              <w:t>RECOMENDACIÓN</w:t>
            </w:r>
          </w:p>
        </w:tc>
      </w:tr>
      <w:tr w:rsidR="0045019E" w:rsidRPr="00010D42" w14:paraId="6568AC26" w14:textId="77777777" w:rsidTr="009B65EA">
        <w:tc>
          <w:tcPr>
            <w:tcW w:w="424" w:type="dxa"/>
            <w:vMerge w:val="restart"/>
            <w:tcBorders>
              <w:top w:val="single" w:sz="12" w:space="0" w:color="auto"/>
              <w:left w:val="single" w:sz="12" w:space="0" w:color="auto"/>
              <w:bottom w:val="single" w:sz="8" w:space="0" w:color="auto"/>
              <w:right w:val="single" w:sz="8" w:space="0" w:color="auto"/>
            </w:tcBorders>
            <w:vAlign w:val="center"/>
          </w:tcPr>
          <w:p w14:paraId="71E02BF7" w14:textId="03255745" w:rsidR="00010D42" w:rsidRPr="00010D42" w:rsidRDefault="00010D42" w:rsidP="00010D42">
            <w:pPr>
              <w:contextualSpacing/>
              <w:jc w:val="center"/>
              <w:rPr>
                <w:rFonts w:ascii="Arial" w:hAnsi="Arial" w:cs="Arial"/>
              </w:rPr>
            </w:pPr>
            <w:r w:rsidRPr="00010D42">
              <w:rPr>
                <w:rFonts w:ascii="Arial" w:hAnsi="Arial" w:cs="Arial"/>
              </w:rPr>
              <w:t>1</w:t>
            </w:r>
          </w:p>
        </w:tc>
        <w:tc>
          <w:tcPr>
            <w:tcW w:w="1964" w:type="dxa"/>
            <w:vMerge w:val="restart"/>
            <w:tcBorders>
              <w:top w:val="single" w:sz="12" w:space="0" w:color="auto"/>
              <w:left w:val="single" w:sz="8" w:space="0" w:color="auto"/>
              <w:bottom w:val="single" w:sz="8" w:space="0" w:color="auto"/>
              <w:right w:val="single" w:sz="8" w:space="0" w:color="auto"/>
            </w:tcBorders>
            <w:vAlign w:val="center"/>
          </w:tcPr>
          <w:p w14:paraId="5FEC315C" w14:textId="72459132" w:rsidR="00010D42" w:rsidRPr="00010D42" w:rsidRDefault="00010D42" w:rsidP="00010D42">
            <w:pPr>
              <w:contextualSpacing/>
              <w:jc w:val="center"/>
              <w:rPr>
                <w:rFonts w:ascii="Arial" w:hAnsi="Arial" w:cs="Arial"/>
              </w:rPr>
            </w:pPr>
            <w:r w:rsidRPr="00010D42">
              <w:rPr>
                <w:rFonts w:ascii="Arial" w:hAnsi="Arial" w:cs="Arial"/>
              </w:rPr>
              <w:t>AMBIENTE DE CONTROL</w:t>
            </w:r>
          </w:p>
        </w:tc>
        <w:tc>
          <w:tcPr>
            <w:tcW w:w="567" w:type="dxa"/>
            <w:tcBorders>
              <w:top w:val="single" w:sz="12" w:space="0" w:color="auto"/>
              <w:left w:val="single" w:sz="8" w:space="0" w:color="auto"/>
              <w:bottom w:val="single" w:sz="8" w:space="0" w:color="auto"/>
              <w:right w:val="single" w:sz="8" w:space="0" w:color="auto"/>
            </w:tcBorders>
            <w:vAlign w:val="center"/>
          </w:tcPr>
          <w:p w14:paraId="032E7C2E" w14:textId="4B3C0BF5" w:rsidR="00010D42" w:rsidRPr="00010D42" w:rsidRDefault="00010D42" w:rsidP="00010D42">
            <w:pPr>
              <w:contextualSpacing/>
              <w:jc w:val="center"/>
              <w:rPr>
                <w:rFonts w:ascii="Arial" w:hAnsi="Arial" w:cs="Arial"/>
              </w:rPr>
            </w:pPr>
            <w:r w:rsidRPr="00010D42">
              <w:rPr>
                <w:rFonts w:ascii="Arial" w:hAnsi="Arial" w:cs="Arial"/>
              </w:rPr>
              <w:t>1.1</w:t>
            </w:r>
          </w:p>
        </w:tc>
        <w:tc>
          <w:tcPr>
            <w:tcW w:w="3106" w:type="dxa"/>
            <w:tcBorders>
              <w:top w:val="single" w:sz="12" w:space="0" w:color="auto"/>
              <w:left w:val="single" w:sz="8" w:space="0" w:color="auto"/>
              <w:bottom w:val="single" w:sz="8" w:space="0" w:color="auto"/>
              <w:right w:val="single" w:sz="8" w:space="0" w:color="auto"/>
            </w:tcBorders>
            <w:vAlign w:val="center"/>
          </w:tcPr>
          <w:p w14:paraId="45D682FF" w14:textId="53F4D2C9" w:rsidR="00010D42" w:rsidRPr="00010D42" w:rsidRDefault="00010D42" w:rsidP="00051312">
            <w:pPr>
              <w:spacing w:before="120" w:after="120"/>
              <w:jc w:val="center"/>
              <w:rPr>
                <w:rFonts w:ascii="Arial" w:hAnsi="Arial" w:cs="Arial"/>
                <w:iCs/>
              </w:rPr>
            </w:pPr>
            <w:r w:rsidRPr="00010D42">
              <w:rPr>
                <w:rFonts w:ascii="Arial" w:hAnsi="Arial" w:cs="Arial"/>
                <w:iCs/>
              </w:rPr>
              <w:t>Promoción del cumplimiento del Código de Integridad y Bueno Gobierno</w:t>
            </w:r>
          </w:p>
        </w:tc>
        <w:tc>
          <w:tcPr>
            <w:tcW w:w="8708" w:type="dxa"/>
            <w:tcBorders>
              <w:top w:val="single" w:sz="12" w:space="0" w:color="auto"/>
              <w:left w:val="single" w:sz="8" w:space="0" w:color="auto"/>
              <w:bottom w:val="single" w:sz="8" w:space="0" w:color="auto"/>
              <w:right w:val="single" w:sz="8" w:space="0" w:color="auto"/>
            </w:tcBorders>
            <w:vAlign w:val="center"/>
          </w:tcPr>
          <w:p w14:paraId="295E9773" w14:textId="02CCECEC" w:rsidR="00010D42" w:rsidRPr="00010D42" w:rsidRDefault="00010D42" w:rsidP="00051312">
            <w:pPr>
              <w:spacing w:before="120" w:after="120"/>
              <w:jc w:val="both"/>
              <w:rPr>
                <w:rFonts w:ascii="Arial" w:hAnsi="Arial" w:cs="Arial"/>
              </w:rPr>
            </w:pPr>
            <w:r w:rsidRPr="00010D42">
              <w:rPr>
                <w:rFonts w:ascii="Arial" w:hAnsi="Arial" w:cs="Arial"/>
              </w:rPr>
              <w:t>Algunos líderes de proceso realizaron esta promoción a través de las reuniones periódicas con sus equipos de trabajo; sin embargo, no documentaron las actividades concretas que llevaron a cabo para promover el cumplimiento del Código.</w:t>
            </w:r>
          </w:p>
        </w:tc>
        <w:tc>
          <w:tcPr>
            <w:tcW w:w="461" w:type="dxa"/>
            <w:tcBorders>
              <w:top w:val="single" w:sz="12" w:space="0" w:color="auto"/>
              <w:left w:val="single" w:sz="8" w:space="0" w:color="auto"/>
              <w:bottom w:val="single" w:sz="8" w:space="0" w:color="auto"/>
              <w:right w:val="single" w:sz="8" w:space="0" w:color="auto"/>
            </w:tcBorders>
            <w:vAlign w:val="center"/>
          </w:tcPr>
          <w:p w14:paraId="621401D0" w14:textId="1B8AB647" w:rsidR="00010D42" w:rsidRPr="00010D42" w:rsidRDefault="00010D42" w:rsidP="00051312">
            <w:pPr>
              <w:spacing w:before="120" w:after="120"/>
              <w:jc w:val="center"/>
              <w:rPr>
                <w:rFonts w:ascii="Arial" w:hAnsi="Arial" w:cs="Arial"/>
              </w:rPr>
            </w:pPr>
            <w:r>
              <w:rPr>
                <w:rFonts w:ascii="Arial" w:hAnsi="Arial" w:cs="Arial"/>
              </w:rPr>
              <w:t>1</w:t>
            </w:r>
          </w:p>
        </w:tc>
        <w:tc>
          <w:tcPr>
            <w:tcW w:w="7168" w:type="dxa"/>
            <w:tcBorders>
              <w:top w:val="single" w:sz="12" w:space="0" w:color="auto"/>
              <w:left w:val="single" w:sz="8" w:space="0" w:color="auto"/>
              <w:bottom w:val="single" w:sz="8" w:space="0" w:color="auto"/>
              <w:right w:val="single" w:sz="12" w:space="0" w:color="auto"/>
            </w:tcBorders>
            <w:vAlign w:val="center"/>
          </w:tcPr>
          <w:p w14:paraId="2CE4ED19" w14:textId="44F090B0" w:rsidR="00010D42" w:rsidRPr="00010D42" w:rsidRDefault="00010D42" w:rsidP="00051312">
            <w:pPr>
              <w:spacing w:before="120" w:after="120"/>
              <w:jc w:val="both"/>
              <w:rPr>
                <w:rFonts w:ascii="Arial" w:hAnsi="Arial" w:cs="Arial"/>
              </w:rPr>
            </w:pPr>
            <w:r w:rsidRPr="00010D42">
              <w:rPr>
                <w:rFonts w:ascii="Arial" w:hAnsi="Arial" w:cs="Arial"/>
              </w:rPr>
              <w:t>Coordinar con el Equipo de Gestores de Integridad, un plan de trabajo para que se desarrolle periódicamente con los equipos de colaboradores en cada proceso.</w:t>
            </w:r>
          </w:p>
        </w:tc>
      </w:tr>
      <w:tr w:rsidR="00E625D6" w:rsidRPr="00010D42" w14:paraId="359ABC91" w14:textId="77777777" w:rsidTr="009B65EA">
        <w:tc>
          <w:tcPr>
            <w:tcW w:w="424" w:type="dxa"/>
            <w:vMerge/>
            <w:tcBorders>
              <w:top w:val="single" w:sz="8" w:space="0" w:color="auto"/>
              <w:left w:val="single" w:sz="12" w:space="0" w:color="auto"/>
              <w:bottom w:val="single" w:sz="8" w:space="0" w:color="auto"/>
              <w:right w:val="single" w:sz="8" w:space="0" w:color="auto"/>
            </w:tcBorders>
            <w:vAlign w:val="center"/>
          </w:tcPr>
          <w:p w14:paraId="62332EBF" w14:textId="77777777" w:rsidR="00E625D6" w:rsidRPr="00010D42" w:rsidRDefault="00E625D6" w:rsidP="00010D42">
            <w:pPr>
              <w:contextualSpacing/>
              <w:jc w:val="center"/>
              <w:rPr>
                <w:rFonts w:ascii="Arial" w:hAnsi="Arial" w:cs="Arial"/>
              </w:rPr>
            </w:pPr>
          </w:p>
        </w:tc>
        <w:tc>
          <w:tcPr>
            <w:tcW w:w="1964" w:type="dxa"/>
            <w:vMerge/>
            <w:tcBorders>
              <w:top w:val="single" w:sz="8" w:space="0" w:color="auto"/>
              <w:left w:val="single" w:sz="8" w:space="0" w:color="auto"/>
              <w:bottom w:val="single" w:sz="8" w:space="0" w:color="auto"/>
              <w:right w:val="single" w:sz="8" w:space="0" w:color="auto"/>
            </w:tcBorders>
            <w:vAlign w:val="center"/>
          </w:tcPr>
          <w:p w14:paraId="7BA1265C" w14:textId="400385DC" w:rsidR="00E625D6" w:rsidRPr="00010D42" w:rsidRDefault="00E625D6" w:rsidP="00010D42">
            <w:pPr>
              <w:contextualSpacing/>
              <w:jc w:val="center"/>
              <w:rPr>
                <w:rFonts w:ascii="Arial" w:hAnsi="Arial" w:cs="Arial"/>
              </w:rPr>
            </w:pP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7049A196" w14:textId="3BB49D08" w:rsidR="00E625D6" w:rsidRPr="00010D42" w:rsidRDefault="00E625D6" w:rsidP="00010D42">
            <w:pPr>
              <w:contextualSpacing/>
              <w:jc w:val="center"/>
              <w:rPr>
                <w:rFonts w:ascii="Arial" w:hAnsi="Arial" w:cs="Arial"/>
              </w:rPr>
            </w:pPr>
            <w:r w:rsidRPr="00010D42">
              <w:rPr>
                <w:rFonts w:ascii="Arial" w:hAnsi="Arial" w:cs="Arial"/>
              </w:rPr>
              <w:t>1.2</w:t>
            </w:r>
          </w:p>
        </w:tc>
        <w:tc>
          <w:tcPr>
            <w:tcW w:w="3106" w:type="dxa"/>
            <w:vMerge w:val="restart"/>
            <w:tcBorders>
              <w:top w:val="single" w:sz="8" w:space="0" w:color="auto"/>
              <w:left w:val="single" w:sz="8" w:space="0" w:color="auto"/>
              <w:bottom w:val="single" w:sz="8" w:space="0" w:color="auto"/>
              <w:right w:val="single" w:sz="8" w:space="0" w:color="auto"/>
            </w:tcBorders>
            <w:vAlign w:val="center"/>
          </w:tcPr>
          <w:p w14:paraId="443547B0" w14:textId="3BF0C20B" w:rsidR="00E625D6" w:rsidRPr="00010D42" w:rsidRDefault="00E625D6" w:rsidP="00051312">
            <w:pPr>
              <w:spacing w:before="120" w:after="120"/>
              <w:jc w:val="center"/>
              <w:rPr>
                <w:rFonts w:ascii="Arial" w:hAnsi="Arial" w:cs="Arial"/>
                <w:iCs/>
              </w:rPr>
            </w:pPr>
            <w:r w:rsidRPr="00010D42">
              <w:rPr>
                <w:rFonts w:ascii="Arial" w:hAnsi="Arial" w:cs="Arial"/>
                <w:iCs/>
              </w:rPr>
              <w:t>Cumplimiento de los lineamientos del Direccionamiento Estratégico y la planeación institucional</w:t>
            </w:r>
          </w:p>
        </w:tc>
        <w:tc>
          <w:tcPr>
            <w:tcW w:w="8708" w:type="dxa"/>
            <w:vMerge w:val="restart"/>
            <w:tcBorders>
              <w:top w:val="single" w:sz="8" w:space="0" w:color="auto"/>
              <w:left w:val="single" w:sz="8" w:space="0" w:color="auto"/>
              <w:bottom w:val="single" w:sz="8" w:space="0" w:color="auto"/>
              <w:right w:val="single" w:sz="8" w:space="0" w:color="auto"/>
            </w:tcBorders>
            <w:vAlign w:val="center"/>
          </w:tcPr>
          <w:p w14:paraId="2B678F66" w14:textId="77777777" w:rsidR="00E625D6" w:rsidRPr="00E625D6" w:rsidRDefault="00E625D6" w:rsidP="00051312">
            <w:pPr>
              <w:spacing w:before="120" w:after="120"/>
              <w:jc w:val="both"/>
              <w:rPr>
                <w:rFonts w:ascii="Arial" w:hAnsi="Arial" w:cs="Arial"/>
              </w:rPr>
            </w:pPr>
            <w:r w:rsidRPr="00E625D6">
              <w:rPr>
                <w:rFonts w:ascii="Arial" w:hAnsi="Arial" w:cs="Arial"/>
              </w:rPr>
              <w:t>Algunos líderes de proceso reportaron haber aplicado los lineamientos emitidos en materia estratégica cuyo reporte se realizó en el marco de los Comités Directivos e informes requeridos por la Dirección General; sin embargo, en cuanto a la planeación institucional se observó rezago en el cumplimiento de algunos planes como el Plan Anticorrupción y de Atención al Ciudadano; el Plan Anual de Adquisiciones, el Plan Anual Mensualizado de Caja y el Plan de mejoramiento con la Contraloría de Bogotá, así como en el presupuesto de 2019.</w:t>
            </w:r>
          </w:p>
          <w:p w14:paraId="53C8F598" w14:textId="5989D88E" w:rsidR="00E625D6" w:rsidRPr="00010D42" w:rsidRDefault="00E625D6" w:rsidP="00051312">
            <w:pPr>
              <w:spacing w:before="120" w:after="120"/>
              <w:jc w:val="both"/>
              <w:rPr>
                <w:rFonts w:ascii="Arial" w:hAnsi="Arial" w:cs="Arial"/>
              </w:rPr>
            </w:pPr>
            <w:r w:rsidRPr="00E625D6">
              <w:rPr>
                <w:rFonts w:ascii="Arial" w:hAnsi="Arial" w:cs="Arial"/>
              </w:rPr>
              <w:t>No se obtuvo información sobre el apoyo brindado por la Oficina de Control Disciplinario Interno sobre temas de convivencia en la Entidad.</w:t>
            </w:r>
          </w:p>
        </w:tc>
        <w:tc>
          <w:tcPr>
            <w:tcW w:w="461" w:type="dxa"/>
            <w:tcBorders>
              <w:top w:val="single" w:sz="8" w:space="0" w:color="auto"/>
              <w:left w:val="single" w:sz="8" w:space="0" w:color="auto"/>
              <w:bottom w:val="single" w:sz="8" w:space="0" w:color="auto"/>
              <w:right w:val="single" w:sz="8" w:space="0" w:color="auto"/>
            </w:tcBorders>
            <w:vAlign w:val="center"/>
          </w:tcPr>
          <w:p w14:paraId="09694E29" w14:textId="61B7AE75" w:rsidR="00E625D6" w:rsidRPr="00010D42" w:rsidRDefault="00051312" w:rsidP="00051312">
            <w:pPr>
              <w:spacing w:before="120" w:after="120"/>
              <w:jc w:val="center"/>
              <w:rPr>
                <w:rFonts w:ascii="Arial" w:hAnsi="Arial" w:cs="Arial"/>
              </w:rPr>
            </w:pPr>
            <w:r>
              <w:rPr>
                <w:rFonts w:ascii="Arial" w:hAnsi="Arial" w:cs="Arial"/>
              </w:rPr>
              <w:t>2</w:t>
            </w:r>
          </w:p>
        </w:tc>
        <w:tc>
          <w:tcPr>
            <w:tcW w:w="7168" w:type="dxa"/>
            <w:tcBorders>
              <w:top w:val="single" w:sz="8" w:space="0" w:color="auto"/>
              <w:left w:val="single" w:sz="8" w:space="0" w:color="auto"/>
              <w:bottom w:val="single" w:sz="8" w:space="0" w:color="auto"/>
              <w:right w:val="single" w:sz="12" w:space="0" w:color="auto"/>
            </w:tcBorders>
            <w:vAlign w:val="center"/>
          </w:tcPr>
          <w:p w14:paraId="5F82BD08" w14:textId="1348F95C" w:rsidR="00E625D6" w:rsidRPr="00010D42" w:rsidRDefault="00E625D6" w:rsidP="00051312">
            <w:pPr>
              <w:spacing w:before="120" w:after="120"/>
              <w:jc w:val="both"/>
              <w:rPr>
                <w:rFonts w:ascii="Arial" w:hAnsi="Arial" w:cs="Arial"/>
              </w:rPr>
            </w:pPr>
            <w:r w:rsidRPr="00E625D6">
              <w:rPr>
                <w:rFonts w:ascii="Arial" w:hAnsi="Arial" w:cs="Arial"/>
              </w:rPr>
              <w:t>Implementar actividades de control sobre la planeación institucional para que su ejecución sea más célere, así como una mayor coordinación entre las diferentes dependencias que participan en cada proceso con el fin de evitar duplicidad de acciones, simplificar trámites internos, reducir tiempos de respuesta y afianzar la gestión por procesos.</w:t>
            </w:r>
          </w:p>
        </w:tc>
      </w:tr>
      <w:tr w:rsidR="00E625D6" w:rsidRPr="00010D42" w14:paraId="1B2FFEE8" w14:textId="77777777" w:rsidTr="009B65EA">
        <w:tc>
          <w:tcPr>
            <w:tcW w:w="424" w:type="dxa"/>
            <w:vMerge/>
            <w:tcBorders>
              <w:top w:val="single" w:sz="8" w:space="0" w:color="auto"/>
              <w:left w:val="single" w:sz="12" w:space="0" w:color="auto"/>
              <w:bottom w:val="single" w:sz="8" w:space="0" w:color="auto"/>
              <w:right w:val="single" w:sz="8" w:space="0" w:color="auto"/>
            </w:tcBorders>
            <w:vAlign w:val="center"/>
          </w:tcPr>
          <w:p w14:paraId="05D203EF" w14:textId="77777777" w:rsidR="00E625D6" w:rsidRPr="00010D42" w:rsidRDefault="00E625D6" w:rsidP="00010D42">
            <w:pPr>
              <w:contextualSpacing/>
              <w:jc w:val="center"/>
              <w:rPr>
                <w:rFonts w:ascii="Arial" w:hAnsi="Arial" w:cs="Arial"/>
              </w:rPr>
            </w:pPr>
          </w:p>
        </w:tc>
        <w:tc>
          <w:tcPr>
            <w:tcW w:w="1964" w:type="dxa"/>
            <w:vMerge/>
            <w:tcBorders>
              <w:top w:val="single" w:sz="8" w:space="0" w:color="auto"/>
              <w:left w:val="single" w:sz="8" w:space="0" w:color="auto"/>
              <w:bottom w:val="single" w:sz="8" w:space="0" w:color="auto"/>
              <w:right w:val="single" w:sz="8" w:space="0" w:color="auto"/>
            </w:tcBorders>
            <w:vAlign w:val="center"/>
          </w:tcPr>
          <w:p w14:paraId="64ED996D" w14:textId="77777777" w:rsidR="00E625D6" w:rsidRPr="00010D42" w:rsidRDefault="00E625D6" w:rsidP="00010D42">
            <w:pPr>
              <w:contextualSpacing/>
              <w:jc w:val="center"/>
              <w:rPr>
                <w:rFonts w:ascii="Arial" w:hAnsi="Arial" w:cs="Arial"/>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0A23CDE2" w14:textId="77777777" w:rsidR="00E625D6" w:rsidRPr="00010D42" w:rsidRDefault="00E625D6" w:rsidP="00010D42">
            <w:pPr>
              <w:contextualSpacing/>
              <w:jc w:val="center"/>
              <w:rPr>
                <w:rFonts w:ascii="Arial" w:hAnsi="Arial" w:cs="Arial"/>
              </w:rPr>
            </w:pPr>
          </w:p>
        </w:tc>
        <w:tc>
          <w:tcPr>
            <w:tcW w:w="3106" w:type="dxa"/>
            <w:vMerge/>
            <w:tcBorders>
              <w:top w:val="single" w:sz="8" w:space="0" w:color="auto"/>
              <w:left w:val="single" w:sz="8" w:space="0" w:color="auto"/>
              <w:bottom w:val="single" w:sz="8" w:space="0" w:color="auto"/>
              <w:right w:val="single" w:sz="8" w:space="0" w:color="auto"/>
            </w:tcBorders>
            <w:vAlign w:val="center"/>
          </w:tcPr>
          <w:p w14:paraId="1A9DFE11" w14:textId="77777777" w:rsidR="00E625D6" w:rsidRPr="00010D42" w:rsidRDefault="00E625D6" w:rsidP="00051312">
            <w:pPr>
              <w:spacing w:before="120" w:after="120"/>
              <w:jc w:val="center"/>
              <w:rPr>
                <w:rFonts w:ascii="Arial" w:hAnsi="Arial" w:cs="Arial"/>
                <w:iCs/>
              </w:rPr>
            </w:pPr>
          </w:p>
        </w:tc>
        <w:tc>
          <w:tcPr>
            <w:tcW w:w="8708" w:type="dxa"/>
            <w:vMerge/>
            <w:tcBorders>
              <w:top w:val="single" w:sz="8" w:space="0" w:color="auto"/>
              <w:left w:val="single" w:sz="8" w:space="0" w:color="auto"/>
              <w:bottom w:val="single" w:sz="8" w:space="0" w:color="auto"/>
              <w:right w:val="single" w:sz="8" w:space="0" w:color="auto"/>
            </w:tcBorders>
            <w:vAlign w:val="center"/>
          </w:tcPr>
          <w:p w14:paraId="3A289709" w14:textId="77777777" w:rsidR="00E625D6" w:rsidRPr="00E625D6" w:rsidRDefault="00E625D6" w:rsidP="00051312">
            <w:pPr>
              <w:spacing w:before="120" w:after="120"/>
              <w:jc w:val="both"/>
              <w:rPr>
                <w:rFonts w:ascii="Arial" w:hAnsi="Arial" w:cs="Arial"/>
              </w:rPr>
            </w:pPr>
          </w:p>
        </w:tc>
        <w:tc>
          <w:tcPr>
            <w:tcW w:w="461" w:type="dxa"/>
            <w:tcBorders>
              <w:top w:val="single" w:sz="8" w:space="0" w:color="auto"/>
              <w:left w:val="single" w:sz="8" w:space="0" w:color="auto"/>
              <w:bottom w:val="single" w:sz="8" w:space="0" w:color="auto"/>
              <w:right w:val="single" w:sz="8" w:space="0" w:color="auto"/>
            </w:tcBorders>
            <w:vAlign w:val="center"/>
          </w:tcPr>
          <w:p w14:paraId="42370B56" w14:textId="1EDE93D3" w:rsidR="00E625D6" w:rsidRDefault="00051312" w:rsidP="00051312">
            <w:pPr>
              <w:spacing w:before="120" w:after="120"/>
              <w:jc w:val="center"/>
              <w:rPr>
                <w:rFonts w:ascii="Arial" w:hAnsi="Arial" w:cs="Arial"/>
              </w:rPr>
            </w:pPr>
            <w:r>
              <w:rPr>
                <w:rFonts w:ascii="Arial" w:hAnsi="Arial" w:cs="Arial"/>
              </w:rPr>
              <w:t>3</w:t>
            </w:r>
          </w:p>
        </w:tc>
        <w:tc>
          <w:tcPr>
            <w:tcW w:w="7168" w:type="dxa"/>
            <w:tcBorders>
              <w:top w:val="single" w:sz="8" w:space="0" w:color="auto"/>
              <w:left w:val="single" w:sz="8" w:space="0" w:color="auto"/>
              <w:bottom w:val="single" w:sz="8" w:space="0" w:color="auto"/>
              <w:right w:val="single" w:sz="12" w:space="0" w:color="auto"/>
            </w:tcBorders>
            <w:vAlign w:val="center"/>
          </w:tcPr>
          <w:p w14:paraId="54BABEA1" w14:textId="23A023AC" w:rsidR="00E625D6" w:rsidRPr="00010D42" w:rsidRDefault="00E625D6" w:rsidP="00051312">
            <w:pPr>
              <w:spacing w:before="120" w:after="120"/>
              <w:jc w:val="both"/>
              <w:rPr>
                <w:rFonts w:ascii="Arial" w:hAnsi="Arial" w:cs="Arial"/>
              </w:rPr>
            </w:pPr>
            <w:r w:rsidRPr="00E625D6">
              <w:rPr>
                <w:rFonts w:ascii="Arial" w:hAnsi="Arial" w:cs="Arial"/>
              </w:rPr>
              <w:t>Solicitar asesoría y acompañamiento de la Oficina Asesora de Planeación al momento de estructurar los diferentes planes institucionales, de tal forma que la programación anual se realice teniendo en cuenta el comportamiento histórico y las tendencias de ejecución en cada proceso.</w:t>
            </w:r>
          </w:p>
        </w:tc>
      </w:tr>
      <w:tr w:rsidR="0045019E" w:rsidRPr="00010D42" w14:paraId="5E3A4350" w14:textId="77777777" w:rsidTr="009B65EA">
        <w:tc>
          <w:tcPr>
            <w:tcW w:w="424" w:type="dxa"/>
            <w:vMerge/>
            <w:tcBorders>
              <w:top w:val="single" w:sz="8" w:space="0" w:color="auto"/>
              <w:left w:val="single" w:sz="12" w:space="0" w:color="auto"/>
              <w:bottom w:val="single" w:sz="8" w:space="0" w:color="auto"/>
              <w:right w:val="single" w:sz="8" w:space="0" w:color="auto"/>
            </w:tcBorders>
            <w:vAlign w:val="center"/>
          </w:tcPr>
          <w:p w14:paraId="5B23FD7C" w14:textId="77777777" w:rsidR="00010D42" w:rsidRPr="00010D42" w:rsidRDefault="00010D42" w:rsidP="00010D42">
            <w:pPr>
              <w:contextualSpacing/>
              <w:jc w:val="center"/>
              <w:rPr>
                <w:rFonts w:ascii="Arial" w:hAnsi="Arial" w:cs="Arial"/>
              </w:rPr>
            </w:pPr>
          </w:p>
        </w:tc>
        <w:tc>
          <w:tcPr>
            <w:tcW w:w="1964" w:type="dxa"/>
            <w:vMerge/>
            <w:tcBorders>
              <w:top w:val="single" w:sz="8" w:space="0" w:color="auto"/>
              <w:left w:val="single" w:sz="8" w:space="0" w:color="auto"/>
              <w:bottom w:val="single" w:sz="8" w:space="0" w:color="auto"/>
              <w:right w:val="single" w:sz="8" w:space="0" w:color="auto"/>
            </w:tcBorders>
            <w:vAlign w:val="center"/>
          </w:tcPr>
          <w:p w14:paraId="0C40C64B" w14:textId="60954FD1" w:rsidR="00010D42" w:rsidRPr="00010D42" w:rsidRDefault="00010D42" w:rsidP="00010D42">
            <w:pPr>
              <w:contextualSpacing/>
              <w:jc w:val="center"/>
              <w:rPr>
                <w:rFonts w:ascii="Arial" w:hAnsi="Arial" w:cs="Arial"/>
              </w:rPr>
            </w:pPr>
          </w:p>
        </w:tc>
        <w:tc>
          <w:tcPr>
            <w:tcW w:w="567" w:type="dxa"/>
            <w:tcBorders>
              <w:top w:val="single" w:sz="8" w:space="0" w:color="auto"/>
              <w:left w:val="single" w:sz="8" w:space="0" w:color="auto"/>
              <w:bottom w:val="single" w:sz="8" w:space="0" w:color="auto"/>
              <w:right w:val="single" w:sz="8" w:space="0" w:color="auto"/>
            </w:tcBorders>
            <w:vAlign w:val="center"/>
          </w:tcPr>
          <w:p w14:paraId="2C03E6E4" w14:textId="241A357E" w:rsidR="00010D42" w:rsidRPr="00010D42" w:rsidRDefault="00010D42" w:rsidP="00010D42">
            <w:pPr>
              <w:contextualSpacing/>
              <w:jc w:val="center"/>
              <w:rPr>
                <w:rFonts w:ascii="Arial" w:hAnsi="Arial" w:cs="Arial"/>
              </w:rPr>
            </w:pPr>
            <w:r w:rsidRPr="00010D42">
              <w:rPr>
                <w:rFonts w:ascii="Arial" w:hAnsi="Arial" w:cs="Arial"/>
              </w:rPr>
              <w:t>1.3</w:t>
            </w:r>
          </w:p>
        </w:tc>
        <w:tc>
          <w:tcPr>
            <w:tcW w:w="3106" w:type="dxa"/>
            <w:tcBorders>
              <w:top w:val="single" w:sz="8" w:space="0" w:color="auto"/>
              <w:left w:val="single" w:sz="8" w:space="0" w:color="auto"/>
              <w:bottom w:val="single" w:sz="8" w:space="0" w:color="auto"/>
              <w:right w:val="single" w:sz="8" w:space="0" w:color="auto"/>
            </w:tcBorders>
            <w:vAlign w:val="center"/>
          </w:tcPr>
          <w:p w14:paraId="27D52FD2" w14:textId="56E74AFB" w:rsidR="00010D42" w:rsidRPr="00010D42" w:rsidRDefault="00010D42" w:rsidP="00051312">
            <w:pPr>
              <w:spacing w:before="120" w:after="120"/>
              <w:jc w:val="center"/>
              <w:rPr>
                <w:rFonts w:ascii="Arial" w:hAnsi="Arial" w:cs="Arial"/>
                <w:iCs/>
              </w:rPr>
            </w:pPr>
            <w:r w:rsidRPr="00010D42">
              <w:rPr>
                <w:rFonts w:ascii="Arial" w:hAnsi="Arial" w:cs="Arial"/>
                <w:iCs/>
              </w:rPr>
              <w:t>Cumplimiento de políticas para el desarrollo del personal a cargo</w:t>
            </w:r>
          </w:p>
        </w:tc>
        <w:tc>
          <w:tcPr>
            <w:tcW w:w="8708" w:type="dxa"/>
            <w:tcBorders>
              <w:top w:val="single" w:sz="8" w:space="0" w:color="auto"/>
              <w:left w:val="single" w:sz="8" w:space="0" w:color="auto"/>
              <w:bottom w:val="single" w:sz="8" w:space="0" w:color="auto"/>
              <w:right w:val="single" w:sz="8" w:space="0" w:color="auto"/>
            </w:tcBorders>
            <w:vAlign w:val="center"/>
          </w:tcPr>
          <w:p w14:paraId="2CBD82C9" w14:textId="7263200D" w:rsidR="00010D42" w:rsidRPr="00010D42" w:rsidRDefault="00051312" w:rsidP="00051312">
            <w:pPr>
              <w:spacing w:before="120" w:after="120"/>
              <w:jc w:val="both"/>
              <w:rPr>
                <w:rFonts w:ascii="Arial" w:hAnsi="Arial" w:cs="Arial"/>
              </w:rPr>
            </w:pPr>
            <w:r w:rsidRPr="00051312">
              <w:rPr>
                <w:rFonts w:ascii="Arial" w:hAnsi="Arial" w:cs="Arial"/>
              </w:rPr>
              <w:t>Los líderes de proceso informan que efectuaron las evaluaciones del desempeño del personal de planta dando retroalimentación a cada uno de ellos. Con relación al desarrollo del personal a cargo, se evidencia que los líderes no conocen cuales son las políticas para este fin, pues la mayoría de ellos no reportó haber realizado acciones concretas para cumplir dichas políticas, salvo uno que informó las necesidades de capacitación del personal.</w:t>
            </w:r>
          </w:p>
        </w:tc>
        <w:tc>
          <w:tcPr>
            <w:tcW w:w="461" w:type="dxa"/>
            <w:tcBorders>
              <w:top w:val="single" w:sz="8" w:space="0" w:color="auto"/>
              <w:left w:val="single" w:sz="8" w:space="0" w:color="auto"/>
              <w:bottom w:val="single" w:sz="8" w:space="0" w:color="auto"/>
              <w:right w:val="single" w:sz="8" w:space="0" w:color="auto"/>
            </w:tcBorders>
            <w:vAlign w:val="center"/>
          </w:tcPr>
          <w:p w14:paraId="12B1F3E4" w14:textId="4B830E71" w:rsidR="00010D42" w:rsidRPr="00010D42" w:rsidRDefault="00051312" w:rsidP="00051312">
            <w:pPr>
              <w:spacing w:before="120" w:after="120"/>
              <w:jc w:val="center"/>
              <w:rPr>
                <w:rFonts w:ascii="Arial" w:hAnsi="Arial" w:cs="Arial"/>
              </w:rPr>
            </w:pPr>
            <w:r>
              <w:rPr>
                <w:rFonts w:ascii="Arial" w:hAnsi="Arial" w:cs="Arial"/>
              </w:rPr>
              <w:t>4</w:t>
            </w:r>
          </w:p>
        </w:tc>
        <w:tc>
          <w:tcPr>
            <w:tcW w:w="7168" w:type="dxa"/>
            <w:tcBorders>
              <w:top w:val="single" w:sz="8" w:space="0" w:color="auto"/>
              <w:left w:val="single" w:sz="8" w:space="0" w:color="auto"/>
              <w:bottom w:val="single" w:sz="8" w:space="0" w:color="auto"/>
              <w:right w:val="single" w:sz="12" w:space="0" w:color="auto"/>
            </w:tcBorders>
            <w:vAlign w:val="center"/>
          </w:tcPr>
          <w:p w14:paraId="7D4F1735" w14:textId="29D37709" w:rsidR="00010D42" w:rsidRPr="00010D42" w:rsidRDefault="00051312" w:rsidP="00051312">
            <w:pPr>
              <w:spacing w:before="120" w:after="120"/>
              <w:jc w:val="both"/>
              <w:rPr>
                <w:rFonts w:ascii="Arial" w:hAnsi="Arial" w:cs="Arial"/>
              </w:rPr>
            </w:pPr>
            <w:r w:rsidRPr="00051312">
              <w:rPr>
                <w:rFonts w:ascii="Arial" w:hAnsi="Arial" w:cs="Arial"/>
              </w:rPr>
              <w:t>Realizar sensibilización a la primera línea, sobre las políticas vigentes en el IDRD para el desarrollo del personal a cargo y brindarle asesoría sobre las acciones concretas que debe emprender para llevarlas a cabo.</w:t>
            </w:r>
          </w:p>
        </w:tc>
      </w:tr>
      <w:tr w:rsidR="0045019E" w:rsidRPr="00010D42" w14:paraId="1BE59E1B" w14:textId="77777777" w:rsidTr="009B65EA">
        <w:tc>
          <w:tcPr>
            <w:tcW w:w="424" w:type="dxa"/>
            <w:vMerge/>
            <w:tcBorders>
              <w:top w:val="single" w:sz="8" w:space="0" w:color="auto"/>
              <w:left w:val="single" w:sz="12" w:space="0" w:color="auto"/>
              <w:bottom w:val="single" w:sz="8" w:space="0" w:color="auto"/>
              <w:right w:val="single" w:sz="8" w:space="0" w:color="auto"/>
            </w:tcBorders>
            <w:vAlign w:val="center"/>
          </w:tcPr>
          <w:p w14:paraId="0576BFF1" w14:textId="77777777" w:rsidR="00010D42" w:rsidRPr="00010D42" w:rsidRDefault="00010D42" w:rsidP="00010D42">
            <w:pPr>
              <w:contextualSpacing/>
              <w:jc w:val="center"/>
              <w:rPr>
                <w:rFonts w:ascii="Arial" w:hAnsi="Arial" w:cs="Arial"/>
              </w:rPr>
            </w:pPr>
          </w:p>
        </w:tc>
        <w:tc>
          <w:tcPr>
            <w:tcW w:w="1964" w:type="dxa"/>
            <w:vMerge/>
            <w:tcBorders>
              <w:top w:val="single" w:sz="8" w:space="0" w:color="auto"/>
              <w:left w:val="single" w:sz="8" w:space="0" w:color="auto"/>
              <w:bottom w:val="single" w:sz="8" w:space="0" w:color="auto"/>
              <w:right w:val="single" w:sz="8" w:space="0" w:color="auto"/>
            </w:tcBorders>
            <w:vAlign w:val="center"/>
          </w:tcPr>
          <w:p w14:paraId="7C354606" w14:textId="0EC061DB" w:rsidR="00010D42" w:rsidRPr="00010D42" w:rsidRDefault="00010D42" w:rsidP="00010D42">
            <w:pPr>
              <w:contextualSpacing/>
              <w:jc w:val="center"/>
              <w:rPr>
                <w:rFonts w:ascii="Arial" w:hAnsi="Arial" w:cs="Arial"/>
              </w:rPr>
            </w:pPr>
          </w:p>
        </w:tc>
        <w:tc>
          <w:tcPr>
            <w:tcW w:w="567" w:type="dxa"/>
            <w:tcBorders>
              <w:top w:val="single" w:sz="8" w:space="0" w:color="auto"/>
              <w:left w:val="single" w:sz="8" w:space="0" w:color="auto"/>
              <w:bottom w:val="single" w:sz="8" w:space="0" w:color="auto"/>
              <w:right w:val="single" w:sz="8" w:space="0" w:color="auto"/>
            </w:tcBorders>
            <w:vAlign w:val="center"/>
          </w:tcPr>
          <w:p w14:paraId="22CC5EF3" w14:textId="16127163" w:rsidR="00010D42" w:rsidRPr="00010D42" w:rsidRDefault="00010D42" w:rsidP="00010D42">
            <w:pPr>
              <w:contextualSpacing/>
              <w:jc w:val="center"/>
              <w:rPr>
                <w:rFonts w:ascii="Arial" w:hAnsi="Arial" w:cs="Arial"/>
              </w:rPr>
            </w:pPr>
            <w:r>
              <w:rPr>
                <w:rFonts w:ascii="Arial" w:hAnsi="Arial" w:cs="Arial"/>
              </w:rPr>
              <w:t>1.4</w:t>
            </w:r>
          </w:p>
        </w:tc>
        <w:tc>
          <w:tcPr>
            <w:tcW w:w="3106" w:type="dxa"/>
            <w:tcBorders>
              <w:top w:val="single" w:sz="8" w:space="0" w:color="auto"/>
              <w:left w:val="single" w:sz="8" w:space="0" w:color="auto"/>
              <w:bottom w:val="single" w:sz="8" w:space="0" w:color="auto"/>
              <w:right w:val="single" w:sz="8" w:space="0" w:color="auto"/>
            </w:tcBorders>
            <w:vAlign w:val="center"/>
          </w:tcPr>
          <w:p w14:paraId="44F18843" w14:textId="3228CFED" w:rsidR="00010D42" w:rsidRPr="00010D42" w:rsidRDefault="00010D42" w:rsidP="00051312">
            <w:pPr>
              <w:spacing w:before="120" w:after="120"/>
              <w:jc w:val="center"/>
              <w:rPr>
                <w:rFonts w:ascii="Arial" w:hAnsi="Arial" w:cs="Arial"/>
                <w:iCs/>
              </w:rPr>
            </w:pPr>
            <w:r w:rsidRPr="00010D42">
              <w:rPr>
                <w:rFonts w:ascii="Arial" w:hAnsi="Arial" w:cs="Arial"/>
                <w:iCs/>
              </w:rPr>
              <w:t>Facilitar la implementación y apropiación del Código de Ética y Buen Gobierno</w:t>
            </w:r>
          </w:p>
        </w:tc>
        <w:tc>
          <w:tcPr>
            <w:tcW w:w="8708" w:type="dxa"/>
            <w:tcBorders>
              <w:top w:val="single" w:sz="8" w:space="0" w:color="auto"/>
              <w:left w:val="single" w:sz="8" w:space="0" w:color="auto"/>
              <w:bottom w:val="single" w:sz="8" w:space="0" w:color="auto"/>
              <w:right w:val="single" w:sz="8" w:space="0" w:color="auto"/>
            </w:tcBorders>
            <w:vAlign w:val="center"/>
          </w:tcPr>
          <w:p w14:paraId="1563530B" w14:textId="7588A940" w:rsidR="00010D42" w:rsidRPr="00010D42" w:rsidRDefault="00051312" w:rsidP="00051312">
            <w:pPr>
              <w:spacing w:before="120" w:after="120"/>
              <w:jc w:val="both"/>
              <w:rPr>
                <w:rFonts w:ascii="Arial" w:hAnsi="Arial" w:cs="Arial"/>
              </w:rPr>
            </w:pPr>
            <w:r w:rsidRPr="00051312">
              <w:rPr>
                <w:rFonts w:ascii="Arial" w:hAnsi="Arial" w:cs="Arial"/>
              </w:rPr>
              <w:t>Desde el proceso de Gestión de Talento se lideró el trámite de elaboración, adopción y socialización del Código de Integridad y Buen Gobierno. Así mismo, se elaboró y distribuyó un folleto que contiene los valores del servicio público y se instalaron retablos con éstos en las áreas comunes de la sede administrativa.</w:t>
            </w:r>
          </w:p>
        </w:tc>
        <w:tc>
          <w:tcPr>
            <w:tcW w:w="461" w:type="dxa"/>
            <w:tcBorders>
              <w:top w:val="single" w:sz="8" w:space="0" w:color="auto"/>
              <w:left w:val="single" w:sz="8" w:space="0" w:color="auto"/>
              <w:bottom w:val="single" w:sz="8" w:space="0" w:color="auto"/>
              <w:right w:val="single" w:sz="8" w:space="0" w:color="auto"/>
            </w:tcBorders>
            <w:vAlign w:val="center"/>
          </w:tcPr>
          <w:p w14:paraId="4DCCD501" w14:textId="77777777" w:rsidR="00010D42" w:rsidRPr="00010D42" w:rsidRDefault="00010D42" w:rsidP="00051312">
            <w:pPr>
              <w:spacing w:before="120" w:after="120"/>
              <w:jc w:val="center"/>
              <w:rPr>
                <w:rFonts w:ascii="Arial" w:hAnsi="Arial" w:cs="Arial"/>
              </w:rPr>
            </w:pPr>
          </w:p>
        </w:tc>
        <w:tc>
          <w:tcPr>
            <w:tcW w:w="7168" w:type="dxa"/>
            <w:tcBorders>
              <w:top w:val="single" w:sz="8" w:space="0" w:color="auto"/>
              <w:left w:val="single" w:sz="8" w:space="0" w:color="auto"/>
              <w:bottom w:val="single" w:sz="8" w:space="0" w:color="auto"/>
              <w:right w:val="single" w:sz="12" w:space="0" w:color="auto"/>
            </w:tcBorders>
            <w:vAlign w:val="center"/>
          </w:tcPr>
          <w:p w14:paraId="1E757A68" w14:textId="4FE636B0" w:rsidR="00010D42" w:rsidRPr="00010D42" w:rsidRDefault="00010D42" w:rsidP="00051312">
            <w:pPr>
              <w:spacing w:before="120" w:after="120"/>
              <w:jc w:val="both"/>
              <w:rPr>
                <w:rFonts w:ascii="Arial" w:hAnsi="Arial" w:cs="Arial"/>
              </w:rPr>
            </w:pPr>
          </w:p>
        </w:tc>
      </w:tr>
      <w:tr w:rsidR="00051312" w:rsidRPr="00010D42" w14:paraId="56FB178D" w14:textId="77777777" w:rsidTr="009B65EA">
        <w:tc>
          <w:tcPr>
            <w:tcW w:w="424" w:type="dxa"/>
            <w:vMerge/>
            <w:tcBorders>
              <w:top w:val="single" w:sz="8" w:space="0" w:color="auto"/>
              <w:left w:val="single" w:sz="12" w:space="0" w:color="auto"/>
              <w:bottom w:val="single" w:sz="8" w:space="0" w:color="auto"/>
              <w:right w:val="single" w:sz="8" w:space="0" w:color="auto"/>
            </w:tcBorders>
            <w:vAlign w:val="center"/>
          </w:tcPr>
          <w:p w14:paraId="2F56F601" w14:textId="77777777" w:rsidR="00051312" w:rsidRPr="00010D42" w:rsidRDefault="00051312" w:rsidP="00010D42">
            <w:pPr>
              <w:contextualSpacing/>
              <w:jc w:val="center"/>
              <w:rPr>
                <w:rFonts w:ascii="Arial" w:hAnsi="Arial" w:cs="Arial"/>
              </w:rPr>
            </w:pPr>
          </w:p>
        </w:tc>
        <w:tc>
          <w:tcPr>
            <w:tcW w:w="1964" w:type="dxa"/>
            <w:vMerge/>
            <w:tcBorders>
              <w:top w:val="single" w:sz="8" w:space="0" w:color="auto"/>
              <w:left w:val="single" w:sz="8" w:space="0" w:color="auto"/>
              <w:bottom w:val="single" w:sz="8" w:space="0" w:color="auto"/>
              <w:right w:val="single" w:sz="8" w:space="0" w:color="auto"/>
            </w:tcBorders>
            <w:vAlign w:val="center"/>
          </w:tcPr>
          <w:p w14:paraId="52EF3FBC" w14:textId="37AE2890" w:rsidR="00051312" w:rsidRPr="00010D42" w:rsidRDefault="00051312" w:rsidP="00010D42">
            <w:pPr>
              <w:contextualSpacing/>
              <w:jc w:val="center"/>
              <w:rPr>
                <w:rFonts w:ascii="Arial" w:hAnsi="Arial" w:cs="Arial"/>
              </w:rPr>
            </w:pPr>
          </w:p>
        </w:tc>
        <w:tc>
          <w:tcPr>
            <w:tcW w:w="567" w:type="dxa"/>
            <w:vMerge w:val="restart"/>
            <w:tcBorders>
              <w:top w:val="single" w:sz="8" w:space="0" w:color="auto"/>
              <w:left w:val="single" w:sz="8" w:space="0" w:color="auto"/>
              <w:bottom w:val="single" w:sz="8" w:space="0" w:color="auto"/>
              <w:right w:val="single" w:sz="8" w:space="0" w:color="auto"/>
            </w:tcBorders>
            <w:vAlign w:val="center"/>
          </w:tcPr>
          <w:p w14:paraId="3F6CE58A" w14:textId="59967EEB" w:rsidR="00051312" w:rsidRPr="00010D42" w:rsidRDefault="00051312" w:rsidP="00010D42">
            <w:pPr>
              <w:contextualSpacing/>
              <w:jc w:val="center"/>
              <w:rPr>
                <w:rFonts w:ascii="Arial" w:hAnsi="Arial" w:cs="Arial"/>
              </w:rPr>
            </w:pPr>
            <w:r>
              <w:rPr>
                <w:rFonts w:ascii="Arial" w:hAnsi="Arial" w:cs="Arial"/>
              </w:rPr>
              <w:t>1.5</w:t>
            </w:r>
          </w:p>
        </w:tc>
        <w:tc>
          <w:tcPr>
            <w:tcW w:w="3106" w:type="dxa"/>
            <w:vMerge w:val="restart"/>
            <w:tcBorders>
              <w:top w:val="single" w:sz="8" w:space="0" w:color="auto"/>
              <w:left w:val="single" w:sz="8" w:space="0" w:color="auto"/>
              <w:bottom w:val="single" w:sz="8" w:space="0" w:color="auto"/>
              <w:right w:val="single" w:sz="8" w:space="0" w:color="auto"/>
            </w:tcBorders>
            <w:vAlign w:val="center"/>
          </w:tcPr>
          <w:p w14:paraId="426AFC57" w14:textId="4FCBC7F5" w:rsidR="00051312" w:rsidRPr="00010D42" w:rsidRDefault="00051312" w:rsidP="00051312">
            <w:pPr>
              <w:spacing w:before="120" w:after="120"/>
              <w:jc w:val="center"/>
              <w:rPr>
                <w:rFonts w:ascii="Arial" w:hAnsi="Arial" w:cs="Arial"/>
                <w:iCs/>
              </w:rPr>
            </w:pPr>
            <w:r w:rsidRPr="00010D42">
              <w:rPr>
                <w:rFonts w:ascii="Arial" w:hAnsi="Arial" w:cs="Arial"/>
                <w:iCs/>
              </w:rPr>
              <w:t>Evaluación del clima laboral</w:t>
            </w:r>
          </w:p>
        </w:tc>
        <w:tc>
          <w:tcPr>
            <w:tcW w:w="8708" w:type="dxa"/>
            <w:vMerge w:val="restart"/>
            <w:tcBorders>
              <w:top w:val="single" w:sz="8" w:space="0" w:color="auto"/>
              <w:left w:val="single" w:sz="8" w:space="0" w:color="auto"/>
              <w:bottom w:val="single" w:sz="8" w:space="0" w:color="auto"/>
              <w:right w:val="single" w:sz="8" w:space="0" w:color="auto"/>
            </w:tcBorders>
            <w:vAlign w:val="center"/>
          </w:tcPr>
          <w:p w14:paraId="5B7826F4" w14:textId="77777777" w:rsidR="00051312" w:rsidRPr="00051312" w:rsidRDefault="00051312" w:rsidP="00051312">
            <w:pPr>
              <w:spacing w:before="120" w:after="120"/>
              <w:jc w:val="both"/>
              <w:rPr>
                <w:rFonts w:ascii="Arial" w:hAnsi="Arial" w:cs="Arial"/>
              </w:rPr>
            </w:pPr>
            <w:r w:rsidRPr="00051312">
              <w:rPr>
                <w:rFonts w:ascii="Arial" w:hAnsi="Arial" w:cs="Arial"/>
              </w:rPr>
              <w:t>En septiembre de 2019 se realizó la medición del Clima Laboral a través del Departamento Administrativo del Servicio Civil.</w:t>
            </w:r>
          </w:p>
          <w:p w14:paraId="4FAEBB98" w14:textId="32987838" w:rsidR="00051312" w:rsidRPr="00010D42" w:rsidRDefault="00051312" w:rsidP="00051312">
            <w:pPr>
              <w:spacing w:before="120" w:after="120"/>
              <w:jc w:val="both"/>
              <w:rPr>
                <w:rFonts w:ascii="Arial" w:hAnsi="Arial" w:cs="Arial"/>
              </w:rPr>
            </w:pPr>
            <w:r w:rsidRPr="00051312">
              <w:rPr>
                <w:rFonts w:ascii="Arial" w:hAnsi="Arial" w:cs="Arial"/>
              </w:rPr>
              <w:t>Por su parte, se observó como buena práctica la aplicación de estrategias de integración y mejora del clima al interior del equipo de trabajo del proceso Promoción de la Recreación, en el cual se realizan diferentes actividades para fomentar los valores institucionales, trabajo en equipo y con comunidad.</w:t>
            </w:r>
          </w:p>
        </w:tc>
        <w:tc>
          <w:tcPr>
            <w:tcW w:w="461" w:type="dxa"/>
            <w:tcBorders>
              <w:top w:val="single" w:sz="8" w:space="0" w:color="auto"/>
              <w:left w:val="single" w:sz="8" w:space="0" w:color="auto"/>
              <w:bottom w:val="single" w:sz="8" w:space="0" w:color="auto"/>
              <w:right w:val="single" w:sz="8" w:space="0" w:color="auto"/>
            </w:tcBorders>
            <w:vAlign w:val="center"/>
          </w:tcPr>
          <w:p w14:paraId="1743952B" w14:textId="60CF6143" w:rsidR="00051312" w:rsidRPr="00010D42" w:rsidRDefault="00051312" w:rsidP="00051312">
            <w:pPr>
              <w:spacing w:before="120" w:after="120"/>
              <w:jc w:val="center"/>
              <w:rPr>
                <w:rFonts w:ascii="Arial" w:hAnsi="Arial" w:cs="Arial"/>
              </w:rPr>
            </w:pPr>
            <w:r>
              <w:rPr>
                <w:rFonts w:ascii="Arial" w:hAnsi="Arial" w:cs="Arial"/>
              </w:rPr>
              <w:t>5</w:t>
            </w:r>
          </w:p>
        </w:tc>
        <w:tc>
          <w:tcPr>
            <w:tcW w:w="7168" w:type="dxa"/>
            <w:tcBorders>
              <w:top w:val="single" w:sz="8" w:space="0" w:color="auto"/>
              <w:left w:val="single" w:sz="8" w:space="0" w:color="auto"/>
              <w:bottom w:val="single" w:sz="8" w:space="0" w:color="auto"/>
              <w:right w:val="single" w:sz="12" w:space="0" w:color="auto"/>
            </w:tcBorders>
            <w:vAlign w:val="center"/>
          </w:tcPr>
          <w:p w14:paraId="7D5F9599" w14:textId="38EA6E6B" w:rsidR="00051312" w:rsidRPr="00010D42" w:rsidRDefault="00051312" w:rsidP="00051312">
            <w:pPr>
              <w:spacing w:before="120" w:after="120"/>
              <w:jc w:val="both"/>
              <w:rPr>
                <w:rFonts w:ascii="Arial" w:hAnsi="Arial" w:cs="Arial"/>
              </w:rPr>
            </w:pPr>
            <w:r w:rsidRPr="00051312">
              <w:rPr>
                <w:rFonts w:ascii="Arial" w:hAnsi="Arial" w:cs="Arial"/>
              </w:rPr>
              <w:t>Socializar los resultados de la medición del Clima Laboral, así como las acciones propuestas y ejecutadas para fortalecerlo.</w:t>
            </w:r>
          </w:p>
        </w:tc>
      </w:tr>
      <w:tr w:rsidR="00051312" w:rsidRPr="00010D42" w14:paraId="2879D452" w14:textId="77777777" w:rsidTr="009B65EA">
        <w:tc>
          <w:tcPr>
            <w:tcW w:w="424" w:type="dxa"/>
            <w:vMerge/>
            <w:tcBorders>
              <w:top w:val="single" w:sz="8" w:space="0" w:color="auto"/>
              <w:left w:val="single" w:sz="12" w:space="0" w:color="auto"/>
              <w:bottom w:val="single" w:sz="8" w:space="0" w:color="auto"/>
              <w:right w:val="single" w:sz="8" w:space="0" w:color="auto"/>
            </w:tcBorders>
            <w:vAlign w:val="center"/>
          </w:tcPr>
          <w:p w14:paraId="6C92099D" w14:textId="77777777" w:rsidR="00051312" w:rsidRPr="00010D42" w:rsidRDefault="00051312" w:rsidP="00010D42">
            <w:pPr>
              <w:contextualSpacing/>
              <w:jc w:val="center"/>
              <w:rPr>
                <w:rFonts w:ascii="Arial" w:hAnsi="Arial" w:cs="Arial"/>
              </w:rPr>
            </w:pPr>
          </w:p>
        </w:tc>
        <w:tc>
          <w:tcPr>
            <w:tcW w:w="1964" w:type="dxa"/>
            <w:vMerge/>
            <w:tcBorders>
              <w:top w:val="single" w:sz="8" w:space="0" w:color="auto"/>
              <w:left w:val="single" w:sz="8" w:space="0" w:color="auto"/>
              <w:bottom w:val="single" w:sz="8" w:space="0" w:color="auto"/>
              <w:right w:val="single" w:sz="8" w:space="0" w:color="auto"/>
            </w:tcBorders>
            <w:vAlign w:val="center"/>
          </w:tcPr>
          <w:p w14:paraId="3987B0D0" w14:textId="77777777" w:rsidR="00051312" w:rsidRPr="00010D42" w:rsidRDefault="00051312" w:rsidP="00010D42">
            <w:pPr>
              <w:contextualSpacing/>
              <w:jc w:val="center"/>
              <w:rPr>
                <w:rFonts w:ascii="Arial" w:hAnsi="Arial" w:cs="Arial"/>
              </w:rPr>
            </w:pPr>
          </w:p>
        </w:tc>
        <w:tc>
          <w:tcPr>
            <w:tcW w:w="567" w:type="dxa"/>
            <w:vMerge/>
            <w:tcBorders>
              <w:top w:val="single" w:sz="8" w:space="0" w:color="auto"/>
              <w:left w:val="single" w:sz="8" w:space="0" w:color="auto"/>
              <w:bottom w:val="single" w:sz="8" w:space="0" w:color="auto"/>
              <w:right w:val="single" w:sz="8" w:space="0" w:color="auto"/>
            </w:tcBorders>
            <w:vAlign w:val="center"/>
          </w:tcPr>
          <w:p w14:paraId="2597013E" w14:textId="77777777" w:rsidR="00051312" w:rsidRDefault="00051312" w:rsidP="00010D42">
            <w:pPr>
              <w:contextualSpacing/>
              <w:jc w:val="center"/>
              <w:rPr>
                <w:rFonts w:ascii="Arial" w:hAnsi="Arial" w:cs="Arial"/>
              </w:rPr>
            </w:pPr>
          </w:p>
        </w:tc>
        <w:tc>
          <w:tcPr>
            <w:tcW w:w="3106" w:type="dxa"/>
            <w:vMerge/>
            <w:tcBorders>
              <w:top w:val="single" w:sz="8" w:space="0" w:color="auto"/>
              <w:left w:val="single" w:sz="8" w:space="0" w:color="auto"/>
              <w:bottom w:val="single" w:sz="8" w:space="0" w:color="auto"/>
              <w:right w:val="single" w:sz="8" w:space="0" w:color="auto"/>
            </w:tcBorders>
            <w:vAlign w:val="center"/>
          </w:tcPr>
          <w:p w14:paraId="2D176DA8" w14:textId="77777777" w:rsidR="00051312" w:rsidRPr="00010D42" w:rsidRDefault="00051312" w:rsidP="00051312">
            <w:pPr>
              <w:spacing w:before="120" w:after="120"/>
              <w:jc w:val="center"/>
              <w:rPr>
                <w:rFonts w:ascii="Arial" w:hAnsi="Arial" w:cs="Arial"/>
                <w:iCs/>
              </w:rPr>
            </w:pPr>
          </w:p>
        </w:tc>
        <w:tc>
          <w:tcPr>
            <w:tcW w:w="8708" w:type="dxa"/>
            <w:vMerge/>
            <w:tcBorders>
              <w:top w:val="single" w:sz="8" w:space="0" w:color="auto"/>
              <w:left w:val="single" w:sz="8" w:space="0" w:color="auto"/>
              <w:bottom w:val="single" w:sz="8" w:space="0" w:color="auto"/>
              <w:right w:val="single" w:sz="8" w:space="0" w:color="auto"/>
            </w:tcBorders>
            <w:vAlign w:val="center"/>
          </w:tcPr>
          <w:p w14:paraId="76D6A077" w14:textId="77777777" w:rsidR="00051312" w:rsidRPr="00051312" w:rsidRDefault="00051312" w:rsidP="00051312">
            <w:pPr>
              <w:spacing w:before="120" w:after="120"/>
              <w:jc w:val="both"/>
              <w:rPr>
                <w:rFonts w:ascii="Arial" w:hAnsi="Arial" w:cs="Arial"/>
              </w:rPr>
            </w:pPr>
          </w:p>
        </w:tc>
        <w:tc>
          <w:tcPr>
            <w:tcW w:w="461" w:type="dxa"/>
            <w:tcBorders>
              <w:top w:val="single" w:sz="8" w:space="0" w:color="auto"/>
              <w:left w:val="single" w:sz="8" w:space="0" w:color="auto"/>
              <w:bottom w:val="single" w:sz="8" w:space="0" w:color="auto"/>
              <w:right w:val="single" w:sz="8" w:space="0" w:color="auto"/>
            </w:tcBorders>
            <w:vAlign w:val="center"/>
          </w:tcPr>
          <w:p w14:paraId="22D6FEA7" w14:textId="56E01A09" w:rsidR="00051312" w:rsidRDefault="00051312" w:rsidP="00051312">
            <w:pPr>
              <w:spacing w:before="120" w:after="120"/>
              <w:jc w:val="center"/>
              <w:rPr>
                <w:rFonts w:ascii="Arial" w:hAnsi="Arial" w:cs="Arial"/>
              </w:rPr>
            </w:pPr>
            <w:r>
              <w:rPr>
                <w:rFonts w:ascii="Arial" w:hAnsi="Arial" w:cs="Arial"/>
              </w:rPr>
              <w:t>6</w:t>
            </w:r>
          </w:p>
        </w:tc>
        <w:tc>
          <w:tcPr>
            <w:tcW w:w="7168" w:type="dxa"/>
            <w:tcBorders>
              <w:top w:val="single" w:sz="8" w:space="0" w:color="auto"/>
              <w:left w:val="single" w:sz="8" w:space="0" w:color="auto"/>
              <w:bottom w:val="single" w:sz="8" w:space="0" w:color="auto"/>
              <w:right w:val="single" w:sz="12" w:space="0" w:color="auto"/>
            </w:tcBorders>
            <w:vAlign w:val="center"/>
          </w:tcPr>
          <w:p w14:paraId="2CF4053E" w14:textId="75F60BE0" w:rsidR="00051312" w:rsidRPr="00051312" w:rsidRDefault="00051312" w:rsidP="00051312">
            <w:pPr>
              <w:spacing w:before="120" w:after="120"/>
              <w:jc w:val="both"/>
              <w:rPr>
                <w:rFonts w:ascii="Arial" w:hAnsi="Arial" w:cs="Arial"/>
              </w:rPr>
            </w:pPr>
            <w:r w:rsidRPr="00051312">
              <w:rPr>
                <w:rFonts w:ascii="Arial" w:hAnsi="Arial" w:cs="Arial"/>
              </w:rPr>
              <w:t>Revisar por parte del proceso de Gestión de Talento Humano, las buenas prácticas para la mejora del clima organizacional aplicadas por el proceso de Promoción de la Recreación con el fin de identificar su potencial de réplica en otros procesos institucionales.</w:t>
            </w:r>
          </w:p>
        </w:tc>
      </w:tr>
      <w:tr w:rsidR="0045019E" w:rsidRPr="00010D42" w14:paraId="4B8BA8EC" w14:textId="77777777" w:rsidTr="009B65EA">
        <w:tc>
          <w:tcPr>
            <w:tcW w:w="424" w:type="dxa"/>
            <w:vMerge/>
            <w:tcBorders>
              <w:top w:val="single" w:sz="8" w:space="0" w:color="auto"/>
              <w:left w:val="single" w:sz="12" w:space="0" w:color="auto"/>
              <w:bottom w:val="single" w:sz="8" w:space="0" w:color="auto"/>
              <w:right w:val="single" w:sz="8" w:space="0" w:color="auto"/>
            </w:tcBorders>
            <w:vAlign w:val="center"/>
          </w:tcPr>
          <w:p w14:paraId="4262C8B7" w14:textId="77777777" w:rsidR="00010D42" w:rsidRPr="00010D42" w:rsidRDefault="00010D42" w:rsidP="00010D42">
            <w:pPr>
              <w:contextualSpacing/>
              <w:jc w:val="center"/>
              <w:rPr>
                <w:rFonts w:ascii="Arial" w:hAnsi="Arial" w:cs="Arial"/>
              </w:rPr>
            </w:pPr>
          </w:p>
        </w:tc>
        <w:tc>
          <w:tcPr>
            <w:tcW w:w="1964" w:type="dxa"/>
            <w:vMerge/>
            <w:tcBorders>
              <w:top w:val="single" w:sz="8" w:space="0" w:color="auto"/>
              <w:left w:val="single" w:sz="8" w:space="0" w:color="auto"/>
              <w:bottom w:val="single" w:sz="8" w:space="0" w:color="auto"/>
              <w:right w:val="single" w:sz="8" w:space="0" w:color="auto"/>
            </w:tcBorders>
            <w:vAlign w:val="center"/>
          </w:tcPr>
          <w:p w14:paraId="79C3578F" w14:textId="36284819" w:rsidR="00010D42" w:rsidRPr="00010D42" w:rsidRDefault="00010D42" w:rsidP="00010D42">
            <w:pPr>
              <w:contextualSpacing/>
              <w:jc w:val="center"/>
              <w:rPr>
                <w:rFonts w:ascii="Arial" w:hAnsi="Arial" w:cs="Arial"/>
              </w:rPr>
            </w:pPr>
          </w:p>
        </w:tc>
        <w:tc>
          <w:tcPr>
            <w:tcW w:w="567" w:type="dxa"/>
            <w:tcBorders>
              <w:top w:val="single" w:sz="8" w:space="0" w:color="auto"/>
              <w:left w:val="single" w:sz="8" w:space="0" w:color="auto"/>
              <w:bottom w:val="single" w:sz="8" w:space="0" w:color="auto"/>
              <w:right w:val="single" w:sz="8" w:space="0" w:color="auto"/>
            </w:tcBorders>
            <w:vAlign w:val="center"/>
          </w:tcPr>
          <w:p w14:paraId="5602F2E6" w14:textId="3E3CB6E1" w:rsidR="00010D42" w:rsidRPr="00010D42" w:rsidRDefault="00010D42" w:rsidP="00010D42">
            <w:pPr>
              <w:contextualSpacing/>
              <w:jc w:val="center"/>
              <w:rPr>
                <w:rFonts w:ascii="Arial" w:hAnsi="Arial" w:cs="Arial"/>
              </w:rPr>
            </w:pPr>
            <w:r>
              <w:rPr>
                <w:rFonts w:ascii="Arial" w:hAnsi="Arial" w:cs="Arial"/>
              </w:rPr>
              <w:t>1.6</w:t>
            </w:r>
          </w:p>
        </w:tc>
        <w:tc>
          <w:tcPr>
            <w:tcW w:w="3106" w:type="dxa"/>
            <w:tcBorders>
              <w:top w:val="single" w:sz="8" w:space="0" w:color="auto"/>
              <w:left w:val="single" w:sz="8" w:space="0" w:color="auto"/>
              <w:bottom w:val="single" w:sz="8" w:space="0" w:color="auto"/>
              <w:right w:val="single" w:sz="8" w:space="0" w:color="auto"/>
            </w:tcBorders>
            <w:vAlign w:val="center"/>
          </w:tcPr>
          <w:p w14:paraId="72C19459" w14:textId="1E1F150D" w:rsidR="00010D42" w:rsidRPr="00010D42" w:rsidRDefault="00010D42" w:rsidP="00051312">
            <w:pPr>
              <w:spacing w:before="120" w:after="120"/>
              <w:jc w:val="center"/>
              <w:rPr>
                <w:rFonts w:ascii="Arial" w:hAnsi="Arial" w:cs="Arial"/>
                <w:iCs/>
              </w:rPr>
            </w:pPr>
            <w:r w:rsidRPr="00010D42">
              <w:rPr>
                <w:rFonts w:ascii="Arial" w:hAnsi="Arial" w:cs="Arial"/>
                <w:iCs/>
              </w:rPr>
              <w:t>Monitoreo de cumplimiento e impacto de los Planes de Desarrollo del Talento Humano</w:t>
            </w:r>
          </w:p>
        </w:tc>
        <w:tc>
          <w:tcPr>
            <w:tcW w:w="8708" w:type="dxa"/>
            <w:tcBorders>
              <w:top w:val="single" w:sz="8" w:space="0" w:color="auto"/>
              <w:left w:val="single" w:sz="8" w:space="0" w:color="auto"/>
              <w:bottom w:val="single" w:sz="8" w:space="0" w:color="auto"/>
              <w:right w:val="single" w:sz="8" w:space="0" w:color="auto"/>
            </w:tcBorders>
            <w:vAlign w:val="center"/>
          </w:tcPr>
          <w:p w14:paraId="4A2D3566" w14:textId="73A46595" w:rsidR="00010D42" w:rsidRPr="00010D42" w:rsidRDefault="00051312" w:rsidP="00051312">
            <w:pPr>
              <w:spacing w:before="120" w:after="120"/>
              <w:jc w:val="both"/>
              <w:rPr>
                <w:rFonts w:ascii="Arial" w:hAnsi="Arial" w:cs="Arial"/>
              </w:rPr>
            </w:pPr>
            <w:r w:rsidRPr="00051312">
              <w:rPr>
                <w:rFonts w:ascii="Arial" w:hAnsi="Arial" w:cs="Arial"/>
              </w:rPr>
              <w:t>El proceso de Gestión de Talento Humano evalúa el impacto de las capacitaciones y el grado de satisfacción de los funcionarios frente a las actividades de bienestar.</w:t>
            </w:r>
          </w:p>
        </w:tc>
        <w:tc>
          <w:tcPr>
            <w:tcW w:w="461" w:type="dxa"/>
            <w:tcBorders>
              <w:top w:val="single" w:sz="8" w:space="0" w:color="auto"/>
              <w:left w:val="single" w:sz="8" w:space="0" w:color="auto"/>
              <w:bottom w:val="single" w:sz="8" w:space="0" w:color="auto"/>
              <w:right w:val="single" w:sz="8" w:space="0" w:color="auto"/>
            </w:tcBorders>
            <w:vAlign w:val="center"/>
          </w:tcPr>
          <w:p w14:paraId="1E826883" w14:textId="1990393E" w:rsidR="00010D42" w:rsidRPr="00010D42" w:rsidRDefault="00051312" w:rsidP="00051312">
            <w:pPr>
              <w:spacing w:before="120" w:after="120"/>
              <w:jc w:val="center"/>
              <w:rPr>
                <w:rFonts w:ascii="Arial" w:hAnsi="Arial" w:cs="Arial"/>
              </w:rPr>
            </w:pPr>
            <w:r>
              <w:rPr>
                <w:rFonts w:ascii="Arial" w:hAnsi="Arial" w:cs="Arial"/>
              </w:rPr>
              <w:t>7</w:t>
            </w:r>
          </w:p>
        </w:tc>
        <w:tc>
          <w:tcPr>
            <w:tcW w:w="7168" w:type="dxa"/>
            <w:tcBorders>
              <w:top w:val="single" w:sz="8" w:space="0" w:color="auto"/>
              <w:left w:val="single" w:sz="8" w:space="0" w:color="auto"/>
              <w:bottom w:val="single" w:sz="8" w:space="0" w:color="auto"/>
              <w:right w:val="single" w:sz="12" w:space="0" w:color="auto"/>
            </w:tcBorders>
            <w:vAlign w:val="center"/>
          </w:tcPr>
          <w:p w14:paraId="43666DB6" w14:textId="3924936E" w:rsidR="00010D42" w:rsidRPr="00010D42" w:rsidRDefault="00051312" w:rsidP="00051312">
            <w:pPr>
              <w:spacing w:before="120" w:after="120"/>
              <w:jc w:val="both"/>
              <w:rPr>
                <w:rFonts w:ascii="Arial" w:hAnsi="Arial" w:cs="Arial"/>
              </w:rPr>
            </w:pPr>
            <w:r w:rsidRPr="00051312">
              <w:rPr>
                <w:rFonts w:ascii="Arial" w:hAnsi="Arial" w:cs="Arial"/>
              </w:rPr>
              <w:t>Medir el impacto de las capacitaciones incluyendo evidencia sobre la aplicación del contenido temático en el desarrollo de las funciones y el desempeño del funcionario.</w:t>
            </w:r>
          </w:p>
        </w:tc>
      </w:tr>
      <w:tr w:rsidR="0045019E" w:rsidRPr="00010D42" w14:paraId="4F942DD8" w14:textId="77777777" w:rsidTr="009B65EA">
        <w:tc>
          <w:tcPr>
            <w:tcW w:w="424" w:type="dxa"/>
            <w:vMerge/>
            <w:tcBorders>
              <w:top w:val="single" w:sz="8" w:space="0" w:color="auto"/>
              <w:left w:val="single" w:sz="12" w:space="0" w:color="auto"/>
              <w:bottom w:val="single" w:sz="12" w:space="0" w:color="auto"/>
              <w:right w:val="single" w:sz="8" w:space="0" w:color="auto"/>
            </w:tcBorders>
            <w:vAlign w:val="center"/>
          </w:tcPr>
          <w:p w14:paraId="367B46CD" w14:textId="77777777" w:rsidR="00010D42" w:rsidRPr="00010D42" w:rsidRDefault="00010D42" w:rsidP="00010D42">
            <w:pPr>
              <w:contextualSpacing/>
              <w:jc w:val="center"/>
              <w:rPr>
                <w:rFonts w:ascii="Arial" w:hAnsi="Arial" w:cs="Arial"/>
              </w:rPr>
            </w:pPr>
          </w:p>
        </w:tc>
        <w:tc>
          <w:tcPr>
            <w:tcW w:w="1964" w:type="dxa"/>
            <w:vMerge/>
            <w:tcBorders>
              <w:top w:val="single" w:sz="8" w:space="0" w:color="auto"/>
              <w:left w:val="single" w:sz="8" w:space="0" w:color="auto"/>
              <w:bottom w:val="single" w:sz="12" w:space="0" w:color="auto"/>
              <w:right w:val="single" w:sz="8" w:space="0" w:color="auto"/>
            </w:tcBorders>
            <w:vAlign w:val="center"/>
          </w:tcPr>
          <w:p w14:paraId="47DC3C5A" w14:textId="62BAE1F4" w:rsidR="00010D42" w:rsidRPr="00010D42" w:rsidRDefault="00010D42" w:rsidP="00010D42">
            <w:pPr>
              <w:contextualSpacing/>
              <w:jc w:val="center"/>
              <w:rPr>
                <w:rFonts w:ascii="Arial" w:hAnsi="Arial" w:cs="Arial"/>
              </w:rPr>
            </w:pPr>
          </w:p>
        </w:tc>
        <w:tc>
          <w:tcPr>
            <w:tcW w:w="567" w:type="dxa"/>
            <w:tcBorders>
              <w:top w:val="single" w:sz="8" w:space="0" w:color="auto"/>
              <w:left w:val="single" w:sz="8" w:space="0" w:color="auto"/>
              <w:bottom w:val="single" w:sz="12" w:space="0" w:color="auto"/>
              <w:right w:val="single" w:sz="8" w:space="0" w:color="auto"/>
            </w:tcBorders>
            <w:vAlign w:val="center"/>
          </w:tcPr>
          <w:p w14:paraId="670421A2" w14:textId="55C6836C" w:rsidR="00010D42" w:rsidRPr="00010D42" w:rsidRDefault="00010D42" w:rsidP="00010D42">
            <w:pPr>
              <w:contextualSpacing/>
              <w:jc w:val="center"/>
              <w:rPr>
                <w:rFonts w:ascii="Arial" w:hAnsi="Arial" w:cs="Arial"/>
              </w:rPr>
            </w:pPr>
            <w:r>
              <w:rPr>
                <w:rFonts w:ascii="Arial" w:hAnsi="Arial" w:cs="Arial"/>
              </w:rPr>
              <w:t>1.7</w:t>
            </w:r>
          </w:p>
        </w:tc>
        <w:tc>
          <w:tcPr>
            <w:tcW w:w="3106" w:type="dxa"/>
            <w:tcBorders>
              <w:top w:val="single" w:sz="8" w:space="0" w:color="auto"/>
              <w:left w:val="single" w:sz="8" w:space="0" w:color="auto"/>
              <w:bottom w:val="single" w:sz="12" w:space="0" w:color="auto"/>
              <w:right w:val="single" w:sz="8" w:space="0" w:color="auto"/>
            </w:tcBorders>
            <w:vAlign w:val="center"/>
          </w:tcPr>
          <w:p w14:paraId="49CC6D24" w14:textId="1455E025" w:rsidR="00010D42" w:rsidRPr="00010D42" w:rsidRDefault="00010D42" w:rsidP="00051312">
            <w:pPr>
              <w:spacing w:before="120" w:after="120"/>
              <w:jc w:val="center"/>
              <w:rPr>
                <w:rFonts w:ascii="Arial" w:hAnsi="Arial" w:cs="Arial"/>
                <w:iCs/>
              </w:rPr>
            </w:pPr>
            <w:r w:rsidRPr="00010D42">
              <w:rPr>
                <w:rFonts w:ascii="Arial" w:hAnsi="Arial" w:cs="Arial"/>
                <w:iCs/>
              </w:rPr>
              <w:t>Consolidación de información sobre evaluación del desempeño</w:t>
            </w:r>
          </w:p>
        </w:tc>
        <w:tc>
          <w:tcPr>
            <w:tcW w:w="8708" w:type="dxa"/>
            <w:tcBorders>
              <w:top w:val="single" w:sz="8" w:space="0" w:color="auto"/>
              <w:left w:val="single" w:sz="8" w:space="0" w:color="auto"/>
              <w:bottom w:val="single" w:sz="12" w:space="0" w:color="auto"/>
              <w:right w:val="single" w:sz="8" w:space="0" w:color="auto"/>
            </w:tcBorders>
            <w:vAlign w:val="center"/>
          </w:tcPr>
          <w:p w14:paraId="248B34FF" w14:textId="5A79C51C" w:rsidR="00010D42" w:rsidRPr="00010D42" w:rsidRDefault="00051312" w:rsidP="00051312">
            <w:pPr>
              <w:spacing w:before="120" w:after="120"/>
              <w:jc w:val="both"/>
              <w:rPr>
                <w:rFonts w:ascii="Arial" w:hAnsi="Arial" w:cs="Arial"/>
              </w:rPr>
            </w:pPr>
            <w:r w:rsidRPr="00051312">
              <w:rPr>
                <w:rFonts w:ascii="Arial" w:hAnsi="Arial" w:cs="Arial"/>
              </w:rPr>
              <w:t>Se realizó la consolidación de información sobre la evaluación del desempeño de los funcionarios de carrera; sin embargo, no se está generando reporte alguno a la Alta Dirección para la toma de decisiones en materia de talento humano.</w:t>
            </w:r>
          </w:p>
        </w:tc>
        <w:tc>
          <w:tcPr>
            <w:tcW w:w="461" w:type="dxa"/>
            <w:tcBorders>
              <w:top w:val="single" w:sz="8" w:space="0" w:color="auto"/>
              <w:left w:val="single" w:sz="8" w:space="0" w:color="auto"/>
              <w:bottom w:val="single" w:sz="12" w:space="0" w:color="auto"/>
              <w:right w:val="single" w:sz="8" w:space="0" w:color="auto"/>
            </w:tcBorders>
            <w:vAlign w:val="center"/>
          </w:tcPr>
          <w:p w14:paraId="188904F8" w14:textId="0C8BB79D" w:rsidR="00010D42" w:rsidRPr="00010D42" w:rsidRDefault="00051312" w:rsidP="00051312">
            <w:pPr>
              <w:spacing w:before="120" w:after="120"/>
              <w:jc w:val="center"/>
              <w:rPr>
                <w:rFonts w:ascii="Arial" w:hAnsi="Arial" w:cs="Arial"/>
              </w:rPr>
            </w:pPr>
            <w:r>
              <w:rPr>
                <w:rFonts w:ascii="Arial" w:hAnsi="Arial" w:cs="Arial"/>
              </w:rPr>
              <w:t>8</w:t>
            </w:r>
          </w:p>
        </w:tc>
        <w:tc>
          <w:tcPr>
            <w:tcW w:w="7168" w:type="dxa"/>
            <w:tcBorders>
              <w:top w:val="single" w:sz="8" w:space="0" w:color="auto"/>
              <w:left w:val="single" w:sz="8" w:space="0" w:color="auto"/>
              <w:bottom w:val="single" w:sz="12" w:space="0" w:color="auto"/>
              <w:right w:val="single" w:sz="12" w:space="0" w:color="auto"/>
            </w:tcBorders>
            <w:vAlign w:val="center"/>
          </w:tcPr>
          <w:p w14:paraId="0B7CD8C1" w14:textId="31336124" w:rsidR="00010D42" w:rsidRPr="00010D42" w:rsidRDefault="00051312" w:rsidP="00051312">
            <w:pPr>
              <w:spacing w:before="120" w:after="120"/>
              <w:jc w:val="both"/>
              <w:rPr>
                <w:rFonts w:ascii="Arial" w:hAnsi="Arial" w:cs="Arial"/>
              </w:rPr>
            </w:pPr>
            <w:r w:rsidRPr="00051312">
              <w:rPr>
                <w:rFonts w:ascii="Arial" w:hAnsi="Arial" w:cs="Arial"/>
              </w:rPr>
              <w:t>Presentar reportes semestrales a la Alta Dirección, sobre los resultados de la evaluación del desempeño de los funcionarios (parcial y final) para que ésta identifique oportunidades de mejora o aspectos en que deben implementarse acciones correctivas en materia de talento humano y tome decisiones al respecto.</w:t>
            </w:r>
          </w:p>
        </w:tc>
      </w:tr>
      <w:tr w:rsidR="00F1415E" w:rsidRPr="00010D42" w14:paraId="3551684D" w14:textId="77777777" w:rsidTr="009B65EA">
        <w:tc>
          <w:tcPr>
            <w:tcW w:w="424" w:type="dxa"/>
            <w:vMerge w:val="restart"/>
            <w:tcBorders>
              <w:top w:val="single" w:sz="12" w:space="0" w:color="auto"/>
              <w:left w:val="single" w:sz="12" w:space="0" w:color="auto"/>
            </w:tcBorders>
            <w:vAlign w:val="center"/>
          </w:tcPr>
          <w:p w14:paraId="1E7830ED" w14:textId="583A4B91" w:rsidR="00F1415E" w:rsidRPr="00010D42" w:rsidRDefault="00F1415E" w:rsidP="00010D42">
            <w:pPr>
              <w:contextualSpacing/>
              <w:jc w:val="center"/>
              <w:rPr>
                <w:rFonts w:ascii="Arial" w:hAnsi="Arial" w:cs="Arial"/>
              </w:rPr>
            </w:pPr>
            <w:r>
              <w:rPr>
                <w:rFonts w:ascii="Arial" w:hAnsi="Arial" w:cs="Arial"/>
              </w:rPr>
              <w:t>2</w:t>
            </w:r>
          </w:p>
        </w:tc>
        <w:tc>
          <w:tcPr>
            <w:tcW w:w="1964" w:type="dxa"/>
            <w:vMerge w:val="restart"/>
            <w:tcBorders>
              <w:top w:val="single" w:sz="12" w:space="0" w:color="auto"/>
            </w:tcBorders>
            <w:vAlign w:val="center"/>
          </w:tcPr>
          <w:p w14:paraId="03F9BCEF" w14:textId="065648A1" w:rsidR="00F1415E" w:rsidRPr="00010D42" w:rsidRDefault="00F1415E" w:rsidP="00010D42">
            <w:pPr>
              <w:contextualSpacing/>
              <w:jc w:val="center"/>
              <w:rPr>
                <w:rFonts w:ascii="Arial" w:hAnsi="Arial" w:cs="Arial"/>
              </w:rPr>
            </w:pPr>
            <w:r>
              <w:rPr>
                <w:rFonts w:ascii="Arial" w:hAnsi="Arial" w:cs="Arial"/>
              </w:rPr>
              <w:t>EVALUACION DEL RIESGO</w:t>
            </w:r>
          </w:p>
        </w:tc>
        <w:tc>
          <w:tcPr>
            <w:tcW w:w="567" w:type="dxa"/>
            <w:tcBorders>
              <w:top w:val="single" w:sz="12" w:space="0" w:color="auto"/>
            </w:tcBorders>
            <w:vAlign w:val="center"/>
          </w:tcPr>
          <w:p w14:paraId="1ED1BF38" w14:textId="7997B403" w:rsidR="00F1415E" w:rsidRPr="00010D42" w:rsidRDefault="00F1415E" w:rsidP="00010D42">
            <w:pPr>
              <w:contextualSpacing/>
              <w:jc w:val="center"/>
              <w:rPr>
                <w:rFonts w:ascii="Arial" w:hAnsi="Arial" w:cs="Arial"/>
              </w:rPr>
            </w:pPr>
            <w:r>
              <w:rPr>
                <w:rFonts w:ascii="Arial" w:hAnsi="Arial" w:cs="Arial"/>
              </w:rPr>
              <w:t>2.1</w:t>
            </w:r>
          </w:p>
        </w:tc>
        <w:tc>
          <w:tcPr>
            <w:tcW w:w="3106" w:type="dxa"/>
            <w:tcBorders>
              <w:top w:val="single" w:sz="12" w:space="0" w:color="auto"/>
            </w:tcBorders>
            <w:vAlign w:val="center"/>
          </w:tcPr>
          <w:p w14:paraId="6FA18921" w14:textId="380B1F90" w:rsidR="00F1415E" w:rsidRPr="003F27B8" w:rsidRDefault="00F1415E" w:rsidP="00051312">
            <w:pPr>
              <w:spacing w:before="120" w:after="120"/>
              <w:jc w:val="center"/>
              <w:rPr>
                <w:rFonts w:ascii="Arial" w:hAnsi="Arial" w:cs="Arial"/>
                <w:iCs/>
              </w:rPr>
            </w:pPr>
            <w:r w:rsidRPr="003F27B8">
              <w:rPr>
                <w:rFonts w:ascii="Arial" w:hAnsi="Arial" w:cs="Arial"/>
                <w:iCs/>
              </w:rPr>
              <w:t>Identificación y valoración de riesgos de gestión y corrupción</w:t>
            </w:r>
          </w:p>
        </w:tc>
        <w:tc>
          <w:tcPr>
            <w:tcW w:w="8708" w:type="dxa"/>
            <w:tcBorders>
              <w:top w:val="single" w:sz="12" w:space="0" w:color="auto"/>
            </w:tcBorders>
            <w:vAlign w:val="center"/>
          </w:tcPr>
          <w:p w14:paraId="2316A343" w14:textId="1B5130E3" w:rsidR="00F1415E" w:rsidRPr="00010D42" w:rsidRDefault="00F1415E" w:rsidP="00051312">
            <w:pPr>
              <w:spacing w:before="120" w:after="120"/>
              <w:jc w:val="both"/>
              <w:rPr>
                <w:rFonts w:ascii="Arial" w:hAnsi="Arial" w:cs="Arial"/>
              </w:rPr>
            </w:pPr>
            <w:r w:rsidRPr="003F27B8">
              <w:rPr>
                <w:rFonts w:ascii="Arial" w:hAnsi="Arial" w:cs="Arial"/>
              </w:rPr>
              <w:t>Los líderes de proceso realizaron mesas de trabajo con la asesoría y acompañamiento de la Oficina Asesora de Planeación, para identificar y valorar los riesgos que podrían afectar el logro de los objetivos institucionales tanto a nivel de gestión como de corrupción.</w:t>
            </w:r>
          </w:p>
        </w:tc>
        <w:tc>
          <w:tcPr>
            <w:tcW w:w="461" w:type="dxa"/>
            <w:tcBorders>
              <w:top w:val="single" w:sz="12" w:space="0" w:color="auto"/>
            </w:tcBorders>
            <w:vAlign w:val="center"/>
          </w:tcPr>
          <w:p w14:paraId="49B02A0F" w14:textId="77777777" w:rsidR="00F1415E" w:rsidRPr="00010D42" w:rsidRDefault="00F1415E" w:rsidP="003F27B8">
            <w:pPr>
              <w:spacing w:before="120" w:after="120"/>
              <w:jc w:val="center"/>
              <w:rPr>
                <w:rFonts w:ascii="Arial" w:hAnsi="Arial" w:cs="Arial"/>
              </w:rPr>
            </w:pPr>
          </w:p>
        </w:tc>
        <w:tc>
          <w:tcPr>
            <w:tcW w:w="7168" w:type="dxa"/>
            <w:tcBorders>
              <w:top w:val="single" w:sz="12" w:space="0" w:color="auto"/>
              <w:right w:val="single" w:sz="12" w:space="0" w:color="auto"/>
            </w:tcBorders>
            <w:vAlign w:val="center"/>
          </w:tcPr>
          <w:p w14:paraId="368206F3" w14:textId="5B904B93" w:rsidR="00F1415E" w:rsidRPr="00010D42" w:rsidRDefault="00F1415E" w:rsidP="00051312">
            <w:pPr>
              <w:spacing w:before="120" w:after="120"/>
              <w:jc w:val="both"/>
              <w:rPr>
                <w:rFonts w:ascii="Arial" w:hAnsi="Arial" w:cs="Arial"/>
              </w:rPr>
            </w:pPr>
          </w:p>
        </w:tc>
      </w:tr>
      <w:tr w:rsidR="00F1415E" w:rsidRPr="00010D42" w14:paraId="3B4602C3" w14:textId="77777777" w:rsidTr="009B65EA">
        <w:tc>
          <w:tcPr>
            <w:tcW w:w="424" w:type="dxa"/>
            <w:vMerge/>
            <w:tcBorders>
              <w:left w:val="single" w:sz="12" w:space="0" w:color="auto"/>
            </w:tcBorders>
            <w:vAlign w:val="center"/>
          </w:tcPr>
          <w:p w14:paraId="3457DA8A" w14:textId="77777777" w:rsidR="00F1415E" w:rsidRPr="00010D42" w:rsidRDefault="00F1415E" w:rsidP="00010D42">
            <w:pPr>
              <w:contextualSpacing/>
              <w:jc w:val="center"/>
              <w:rPr>
                <w:rFonts w:ascii="Arial" w:hAnsi="Arial" w:cs="Arial"/>
              </w:rPr>
            </w:pPr>
          </w:p>
        </w:tc>
        <w:tc>
          <w:tcPr>
            <w:tcW w:w="1964" w:type="dxa"/>
            <w:vMerge/>
            <w:vAlign w:val="center"/>
          </w:tcPr>
          <w:p w14:paraId="2967B03C" w14:textId="77777777" w:rsidR="00F1415E" w:rsidRPr="00010D42" w:rsidRDefault="00F1415E" w:rsidP="00010D42">
            <w:pPr>
              <w:contextualSpacing/>
              <w:jc w:val="center"/>
              <w:rPr>
                <w:rFonts w:ascii="Arial" w:hAnsi="Arial" w:cs="Arial"/>
              </w:rPr>
            </w:pPr>
          </w:p>
        </w:tc>
        <w:tc>
          <w:tcPr>
            <w:tcW w:w="567" w:type="dxa"/>
            <w:vAlign w:val="center"/>
          </w:tcPr>
          <w:p w14:paraId="09E0A7F2" w14:textId="6776E841" w:rsidR="00F1415E" w:rsidRPr="00010D42" w:rsidRDefault="00F1415E" w:rsidP="00010D42">
            <w:pPr>
              <w:contextualSpacing/>
              <w:jc w:val="center"/>
              <w:rPr>
                <w:rFonts w:ascii="Arial" w:hAnsi="Arial" w:cs="Arial"/>
              </w:rPr>
            </w:pPr>
            <w:r>
              <w:rPr>
                <w:rFonts w:ascii="Arial" w:hAnsi="Arial" w:cs="Arial"/>
              </w:rPr>
              <w:t>2.2</w:t>
            </w:r>
          </w:p>
        </w:tc>
        <w:tc>
          <w:tcPr>
            <w:tcW w:w="3106" w:type="dxa"/>
            <w:vAlign w:val="center"/>
          </w:tcPr>
          <w:p w14:paraId="0A97A098" w14:textId="3A171ABD" w:rsidR="00F1415E" w:rsidRPr="003F27B8" w:rsidRDefault="00F1415E" w:rsidP="00051312">
            <w:pPr>
              <w:spacing w:before="120" w:after="120"/>
              <w:jc w:val="center"/>
              <w:rPr>
                <w:rFonts w:ascii="Arial" w:hAnsi="Arial" w:cs="Arial"/>
                <w:iCs/>
              </w:rPr>
            </w:pPr>
            <w:r w:rsidRPr="003F27B8">
              <w:rPr>
                <w:rFonts w:ascii="Arial" w:hAnsi="Arial" w:cs="Arial"/>
                <w:iCs/>
              </w:rPr>
              <w:t>Definición y diseño de controle</w:t>
            </w:r>
            <w:r>
              <w:rPr>
                <w:rFonts w:ascii="Arial" w:hAnsi="Arial" w:cs="Arial"/>
                <w:iCs/>
              </w:rPr>
              <w:t>s</w:t>
            </w:r>
          </w:p>
        </w:tc>
        <w:tc>
          <w:tcPr>
            <w:tcW w:w="8708" w:type="dxa"/>
            <w:vAlign w:val="center"/>
          </w:tcPr>
          <w:p w14:paraId="75F8AB1A" w14:textId="2925DB42" w:rsidR="00F1415E" w:rsidRPr="00010D42" w:rsidRDefault="00F1415E" w:rsidP="00051312">
            <w:pPr>
              <w:spacing w:before="120" w:after="120"/>
              <w:jc w:val="both"/>
              <w:rPr>
                <w:rFonts w:ascii="Arial" w:hAnsi="Arial" w:cs="Arial"/>
              </w:rPr>
            </w:pPr>
            <w:r w:rsidRPr="003F27B8">
              <w:rPr>
                <w:rFonts w:ascii="Arial" w:hAnsi="Arial" w:cs="Arial"/>
              </w:rPr>
              <w:t>Cada líder de proceso definió y diseñó los controles que utiliza para administrar los riesgos inherentes identificados; sin embargo, algunos presentan deficiencias de diseño pues no definen adecuadamente algunas de las variables establecidas por el DAFP.</w:t>
            </w:r>
          </w:p>
        </w:tc>
        <w:tc>
          <w:tcPr>
            <w:tcW w:w="461" w:type="dxa"/>
            <w:vAlign w:val="center"/>
          </w:tcPr>
          <w:p w14:paraId="6B35D33A" w14:textId="2C594BC5" w:rsidR="00F1415E" w:rsidRPr="00010D42" w:rsidRDefault="00F1415E" w:rsidP="003F27B8">
            <w:pPr>
              <w:spacing w:before="120" w:after="120"/>
              <w:jc w:val="center"/>
              <w:rPr>
                <w:rFonts w:ascii="Arial" w:hAnsi="Arial" w:cs="Arial"/>
              </w:rPr>
            </w:pPr>
            <w:r>
              <w:rPr>
                <w:rFonts w:ascii="Arial" w:hAnsi="Arial" w:cs="Arial"/>
              </w:rPr>
              <w:t>9</w:t>
            </w:r>
          </w:p>
        </w:tc>
        <w:tc>
          <w:tcPr>
            <w:tcW w:w="7168" w:type="dxa"/>
            <w:tcBorders>
              <w:right w:val="single" w:sz="12" w:space="0" w:color="auto"/>
            </w:tcBorders>
            <w:vAlign w:val="center"/>
          </w:tcPr>
          <w:p w14:paraId="5FC8F403" w14:textId="039B0C68" w:rsidR="00F1415E" w:rsidRPr="00010D42" w:rsidRDefault="00F1415E" w:rsidP="00051312">
            <w:pPr>
              <w:spacing w:before="120" w:after="120"/>
              <w:jc w:val="both"/>
              <w:rPr>
                <w:rFonts w:ascii="Arial" w:hAnsi="Arial" w:cs="Arial"/>
              </w:rPr>
            </w:pPr>
            <w:r w:rsidRPr="003F27B8">
              <w:rPr>
                <w:rFonts w:ascii="Arial" w:hAnsi="Arial" w:cs="Arial"/>
              </w:rPr>
              <w:t>Realizar un taller práctico para diseñar controles aplicando la metodología definida por el DAFP, tomando como insumo los controles incluidos en el mapa de riesgos de gestión 2019.</w:t>
            </w:r>
          </w:p>
        </w:tc>
      </w:tr>
      <w:tr w:rsidR="00F1415E" w:rsidRPr="00010D42" w14:paraId="787FC279" w14:textId="77777777" w:rsidTr="009B65EA">
        <w:tc>
          <w:tcPr>
            <w:tcW w:w="424" w:type="dxa"/>
            <w:vMerge/>
            <w:tcBorders>
              <w:left w:val="single" w:sz="12" w:space="0" w:color="auto"/>
            </w:tcBorders>
            <w:vAlign w:val="center"/>
          </w:tcPr>
          <w:p w14:paraId="10D6F5C0" w14:textId="77777777" w:rsidR="00F1415E" w:rsidRPr="00010D42" w:rsidRDefault="00F1415E" w:rsidP="00010D42">
            <w:pPr>
              <w:contextualSpacing/>
              <w:jc w:val="center"/>
              <w:rPr>
                <w:rFonts w:ascii="Arial" w:hAnsi="Arial" w:cs="Arial"/>
              </w:rPr>
            </w:pPr>
          </w:p>
        </w:tc>
        <w:tc>
          <w:tcPr>
            <w:tcW w:w="1964" w:type="dxa"/>
            <w:vMerge/>
            <w:vAlign w:val="center"/>
          </w:tcPr>
          <w:p w14:paraId="219E9008" w14:textId="77777777" w:rsidR="00F1415E" w:rsidRPr="00010D42" w:rsidRDefault="00F1415E" w:rsidP="00010D42">
            <w:pPr>
              <w:contextualSpacing/>
              <w:jc w:val="center"/>
              <w:rPr>
                <w:rFonts w:ascii="Arial" w:hAnsi="Arial" w:cs="Arial"/>
              </w:rPr>
            </w:pPr>
          </w:p>
        </w:tc>
        <w:tc>
          <w:tcPr>
            <w:tcW w:w="567" w:type="dxa"/>
            <w:vAlign w:val="center"/>
          </w:tcPr>
          <w:p w14:paraId="5B084F1B" w14:textId="148FEB0E" w:rsidR="00F1415E" w:rsidRPr="00010D42" w:rsidRDefault="00F1415E" w:rsidP="00010D42">
            <w:pPr>
              <w:contextualSpacing/>
              <w:jc w:val="center"/>
              <w:rPr>
                <w:rFonts w:ascii="Arial" w:hAnsi="Arial" w:cs="Arial"/>
              </w:rPr>
            </w:pPr>
            <w:r>
              <w:rPr>
                <w:rFonts w:ascii="Arial" w:hAnsi="Arial" w:cs="Arial"/>
              </w:rPr>
              <w:t>2.3</w:t>
            </w:r>
          </w:p>
        </w:tc>
        <w:tc>
          <w:tcPr>
            <w:tcW w:w="3106" w:type="dxa"/>
            <w:vAlign w:val="center"/>
          </w:tcPr>
          <w:p w14:paraId="68CFB498" w14:textId="1D7665E4" w:rsidR="00F1415E" w:rsidRPr="003F27B8" w:rsidRDefault="00F1415E" w:rsidP="00051312">
            <w:pPr>
              <w:spacing w:before="120" w:after="120"/>
              <w:jc w:val="center"/>
              <w:rPr>
                <w:rFonts w:ascii="Arial" w:hAnsi="Arial" w:cs="Arial"/>
                <w:iCs/>
              </w:rPr>
            </w:pPr>
            <w:r w:rsidRPr="003F27B8">
              <w:rPr>
                <w:rFonts w:ascii="Arial" w:hAnsi="Arial" w:cs="Arial"/>
                <w:iCs/>
              </w:rPr>
              <w:t>Gestión de riesgos con base en la Política para la Gestión de Riesgos</w:t>
            </w:r>
          </w:p>
        </w:tc>
        <w:tc>
          <w:tcPr>
            <w:tcW w:w="8708" w:type="dxa"/>
            <w:vAlign w:val="center"/>
          </w:tcPr>
          <w:p w14:paraId="035019BE" w14:textId="09E53A51" w:rsidR="00F1415E" w:rsidRPr="00010D42" w:rsidRDefault="00F1415E" w:rsidP="00051312">
            <w:pPr>
              <w:spacing w:before="120" w:after="120"/>
              <w:jc w:val="both"/>
              <w:rPr>
                <w:rFonts w:ascii="Arial" w:hAnsi="Arial" w:cs="Arial"/>
              </w:rPr>
            </w:pPr>
            <w:r w:rsidRPr="003F27B8">
              <w:rPr>
                <w:rFonts w:ascii="Arial" w:hAnsi="Arial" w:cs="Arial"/>
              </w:rPr>
              <w:t>Ninguno de los líderes de proceso informó sobre las acciones realizadas de acuerdo con las responsabilidades que les fueron asignadas en la Política para la gestión de riesgos del IDRD, especialmente frente a la autoevaluación de riesgos y controles producto de riesgos materializados.</w:t>
            </w:r>
          </w:p>
        </w:tc>
        <w:tc>
          <w:tcPr>
            <w:tcW w:w="461" w:type="dxa"/>
            <w:vAlign w:val="center"/>
          </w:tcPr>
          <w:p w14:paraId="0125C8BC" w14:textId="69CE5733" w:rsidR="00F1415E" w:rsidRPr="00010D42" w:rsidRDefault="00F1415E" w:rsidP="003F27B8">
            <w:pPr>
              <w:spacing w:before="120" w:after="120"/>
              <w:jc w:val="center"/>
              <w:rPr>
                <w:rFonts w:ascii="Arial" w:hAnsi="Arial" w:cs="Arial"/>
              </w:rPr>
            </w:pPr>
            <w:r>
              <w:rPr>
                <w:rFonts w:ascii="Arial" w:hAnsi="Arial" w:cs="Arial"/>
              </w:rPr>
              <w:t>10</w:t>
            </w:r>
          </w:p>
        </w:tc>
        <w:tc>
          <w:tcPr>
            <w:tcW w:w="7168" w:type="dxa"/>
            <w:tcBorders>
              <w:right w:val="single" w:sz="12" w:space="0" w:color="auto"/>
            </w:tcBorders>
            <w:vAlign w:val="center"/>
          </w:tcPr>
          <w:p w14:paraId="32F83E6E" w14:textId="2F62219A" w:rsidR="00F1415E" w:rsidRPr="00010D42" w:rsidRDefault="00F1415E" w:rsidP="00051312">
            <w:pPr>
              <w:spacing w:before="120" w:after="120"/>
              <w:jc w:val="both"/>
              <w:rPr>
                <w:rFonts w:ascii="Arial" w:hAnsi="Arial" w:cs="Arial"/>
              </w:rPr>
            </w:pPr>
            <w:r w:rsidRPr="003F27B8">
              <w:rPr>
                <w:rFonts w:ascii="Arial" w:hAnsi="Arial" w:cs="Arial"/>
              </w:rPr>
              <w:t>Realizar sensibilización a los líderes de proceso sobre las responsabilidades que les fueron asignadas en la Política para la gestión del riesgo.</w:t>
            </w:r>
          </w:p>
        </w:tc>
      </w:tr>
      <w:tr w:rsidR="00F1415E" w:rsidRPr="00010D42" w14:paraId="6B23F7EC" w14:textId="77777777" w:rsidTr="009B65EA">
        <w:tc>
          <w:tcPr>
            <w:tcW w:w="424" w:type="dxa"/>
            <w:vMerge/>
            <w:tcBorders>
              <w:left w:val="single" w:sz="12" w:space="0" w:color="auto"/>
            </w:tcBorders>
            <w:vAlign w:val="center"/>
          </w:tcPr>
          <w:p w14:paraId="7E192B01" w14:textId="77777777" w:rsidR="00F1415E" w:rsidRPr="00010D42" w:rsidRDefault="00F1415E" w:rsidP="00010D42">
            <w:pPr>
              <w:contextualSpacing/>
              <w:jc w:val="center"/>
              <w:rPr>
                <w:rFonts w:ascii="Arial" w:hAnsi="Arial" w:cs="Arial"/>
              </w:rPr>
            </w:pPr>
          </w:p>
        </w:tc>
        <w:tc>
          <w:tcPr>
            <w:tcW w:w="1964" w:type="dxa"/>
            <w:vMerge/>
            <w:vAlign w:val="center"/>
          </w:tcPr>
          <w:p w14:paraId="2693CEA2" w14:textId="77777777" w:rsidR="00F1415E" w:rsidRPr="00010D42" w:rsidRDefault="00F1415E" w:rsidP="00010D42">
            <w:pPr>
              <w:contextualSpacing/>
              <w:jc w:val="center"/>
              <w:rPr>
                <w:rFonts w:ascii="Arial" w:hAnsi="Arial" w:cs="Arial"/>
              </w:rPr>
            </w:pPr>
          </w:p>
        </w:tc>
        <w:tc>
          <w:tcPr>
            <w:tcW w:w="567" w:type="dxa"/>
            <w:vAlign w:val="center"/>
          </w:tcPr>
          <w:p w14:paraId="0F6AEDB4" w14:textId="136DFE69" w:rsidR="00F1415E" w:rsidRPr="00010D42" w:rsidRDefault="00F1415E" w:rsidP="00010D42">
            <w:pPr>
              <w:contextualSpacing/>
              <w:jc w:val="center"/>
              <w:rPr>
                <w:rFonts w:ascii="Arial" w:hAnsi="Arial" w:cs="Arial"/>
              </w:rPr>
            </w:pPr>
            <w:r>
              <w:rPr>
                <w:rFonts w:ascii="Arial" w:hAnsi="Arial" w:cs="Arial"/>
              </w:rPr>
              <w:t>2.4</w:t>
            </w:r>
          </w:p>
        </w:tc>
        <w:tc>
          <w:tcPr>
            <w:tcW w:w="3106" w:type="dxa"/>
            <w:vAlign w:val="center"/>
          </w:tcPr>
          <w:p w14:paraId="142DC57F" w14:textId="7629992C" w:rsidR="00F1415E" w:rsidRPr="003F27B8" w:rsidRDefault="00F1415E" w:rsidP="003F27B8">
            <w:pPr>
              <w:spacing w:before="120" w:after="120"/>
              <w:jc w:val="center"/>
              <w:rPr>
                <w:rFonts w:ascii="Arial" w:hAnsi="Arial" w:cs="Arial"/>
                <w:iCs/>
              </w:rPr>
            </w:pPr>
            <w:r w:rsidRPr="003F27B8">
              <w:rPr>
                <w:rFonts w:ascii="Arial" w:hAnsi="Arial" w:cs="Arial"/>
                <w:iCs/>
              </w:rPr>
              <w:t>Elaboración de mapas de riesgo</w:t>
            </w:r>
          </w:p>
        </w:tc>
        <w:tc>
          <w:tcPr>
            <w:tcW w:w="8708" w:type="dxa"/>
            <w:vAlign w:val="center"/>
          </w:tcPr>
          <w:p w14:paraId="3AFE47F8" w14:textId="3BEBF70A" w:rsidR="00F1415E" w:rsidRPr="00010D42" w:rsidRDefault="00F1415E" w:rsidP="00051312">
            <w:pPr>
              <w:spacing w:before="120" w:after="120"/>
              <w:jc w:val="both"/>
              <w:rPr>
                <w:rFonts w:ascii="Arial" w:hAnsi="Arial" w:cs="Arial"/>
              </w:rPr>
            </w:pPr>
            <w:r w:rsidRPr="003F27B8">
              <w:rPr>
                <w:rFonts w:ascii="Arial" w:hAnsi="Arial" w:cs="Arial"/>
              </w:rPr>
              <w:t>Los líderes de proceso elaboraron mapas para administrar los riesgos de gestión y corrupción identificados. Estos mapas incluyen el plan de tratamiento para el riesgo residual y se encuentran publicados en Isolución (Gestión) y la página web (corrupción)</w:t>
            </w:r>
          </w:p>
        </w:tc>
        <w:tc>
          <w:tcPr>
            <w:tcW w:w="461" w:type="dxa"/>
            <w:vAlign w:val="center"/>
          </w:tcPr>
          <w:p w14:paraId="0A534C6E" w14:textId="77777777" w:rsidR="00F1415E" w:rsidRPr="00010D42" w:rsidRDefault="00F1415E" w:rsidP="003F27B8">
            <w:pPr>
              <w:spacing w:before="120" w:after="120"/>
              <w:jc w:val="center"/>
              <w:rPr>
                <w:rFonts w:ascii="Arial" w:hAnsi="Arial" w:cs="Arial"/>
              </w:rPr>
            </w:pPr>
          </w:p>
        </w:tc>
        <w:tc>
          <w:tcPr>
            <w:tcW w:w="7168" w:type="dxa"/>
            <w:tcBorders>
              <w:right w:val="single" w:sz="12" w:space="0" w:color="auto"/>
            </w:tcBorders>
            <w:vAlign w:val="center"/>
          </w:tcPr>
          <w:p w14:paraId="481BBCBA" w14:textId="21927305" w:rsidR="00F1415E" w:rsidRPr="00010D42" w:rsidRDefault="00F1415E" w:rsidP="00051312">
            <w:pPr>
              <w:spacing w:before="120" w:after="120"/>
              <w:jc w:val="both"/>
              <w:rPr>
                <w:rFonts w:ascii="Arial" w:hAnsi="Arial" w:cs="Arial"/>
              </w:rPr>
            </w:pPr>
          </w:p>
        </w:tc>
      </w:tr>
      <w:tr w:rsidR="00F1415E" w:rsidRPr="00010D42" w14:paraId="0A921475" w14:textId="77777777" w:rsidTr="009B65EA">
        <w:tc>
          <w:tcPr>
            <w:tcW w:w="424" w:type="dxa"/>
            <w:vMerge/>
            <w:tcBorders>
              <w:left w:val="single" w:sz="12" w:space="0" w:color="auto"/>
            </w:tcBorders>
            <w:vAlign w:val="center"/>
          </w:tcPr>
          <w:p w14:paraId="350F5984" w14:textId="77777777" w:rsidR="00F1415E" w:rsidRPr="00010D42" w:rsidRDefault="00F1415E" w:rsidP="00010D42">
            <w:pPr>
              <w:contextualSpacing/>
              <w:jc w:val="center"/>
              <w:rPr>
                <w:rFonts w:ascii="Arial" w:hAnsi="Arial" w:cs="Arial"/>
              </w:rPr>
            </w:pPr>
          </w:p>
        </w:tc>
        <w:tc>
          <w:tcPr>
            <w:tcW w:w="1964" w:type="dxa"/>
            <w:vMerge/>
            <w:vAlign w:val="center"/>
          </w:tcPr>
          <w:p w14:paraId="28E9F73E" w14:textId="77777777" w:rsidR="00F1415E" w:rsidRPr="00010D42" w:rsidRDefault="00F1415E" w:rsidP="00010D42">
            <w:pPr>
              <w:contextualSpacing/>
              <w:jc w:val="center"/>
              <w:rPr>
                <w:rFonts w:ascii="Arial" w:hAnsi="Arial" w:cs="Arial"/>
              </w:rPr>
            </w:pPr>
          </w:p>
        </w:tc>
        <w:tc>
          <w:tcPr>
            <w:tcW w:w="567" w:type="dxa"/>
            <w:vAlign w:val="center"/>
          </w:tcPr>
          <w:p w14:paraId="32BEDAA5" w14:textId="72376EF7" w:rsidR="00F1415E" w:rsidRPr="00010D42" w:rsidRDefault="00F1415E" w:rsidP="00010D42">
            <w:pPr>
              <w:contextualSpacing/>
              <w:jc w:val="center"/>
              <w:rPr>
                <w:rFonts w:ascii="Arial" w:hAnsi="Arial" w:cs="Arial"/>
              </w:rPr>
            </w:pPr>
            <w:r>
              <w:rPr>
                <w:rFonts w:ascii="Arial" w:hAnsi="Arial" w:cs="Arial"/>
              </w:rPr>
              <w:t>2.5</w:t>
            </w:r>
          </w:p>
        </w:tc>
        <w:tc>
          <w:tcPr>
            <w:tcW w:w="3106" w:type="dxa"/>
            <w:vAlign w:val="center"/>
          </w:tcPr>
          <w:p w14:paraId="5ED6AC9A" w14:textId="6F15A169" w:rsidR="00F1415E" w:rsidRPr="003F27B8" w:rsidRDefault="00F1415E" w:rsidP="00051312">
            <w:pPr>
              <w:spacing w:before="120" w:after="120"/>
              <w:jc w:val="center"/>
              <w:rPr>
                <w:rFonts w:ascii="Arial" w:hAnsi="Arial" w:cs="Arial"/>
                <w:iCs/>
              </w:rPr>
            </w:pPr>
            <w:r w:rsidRPr="003F27B8">
              <w:rPr>
                <w:rFonts w:ascii="Arial" w:hAnsi="Arial" w:cs="Arial"/>
                <w:iCs/>
              </w:rPr>
              <w:t>Implementación de procesos para identificar, disuadir y detectar fraudes</w:t>
            </w:r>
          </w:p>
        </w:tc>
        <w:tc>
          <w:tcPr>
            <w:tcW w:w="8708" w:type="dxa"/>
            <w:vAlign w:val="center"/>
          </w:tcPr>
          <w:p w14:paraId="6CA886C7" w14:textId="2DF0E6DE" w:rsidR="00F1415E" w:rsidRPr="00010D42" w:rsidRDefault="00F1415E" w:rsidP="00051312">
            <w:pPr>
              <w:spacing w:before="120" w:after="120"/>
              <w:jc w:val="both"/>
              <w:rPr>
                <w:rFonts w:ascii="Arial" w:hAnsi="Arial" w:cs="Arial"/>
              </w:rPr>
            </w:pPr>
            <w:r w:rsidRPr="003F27B8">
              <w:rPr>
                <w:rFonts w:ascii="Arial" w:hAnsi="Arial" w:cs="Arial"/>
              </w:rPr>
              <w:t>El líder del proceso Administración y mantenimiento de parques y escenarios realiza visitas para identificar y detectar fraudes en la administración de parques. Por su parte, el líder del proceso Diseño y construcción de parques y escenarios realiza visitas y seguimiento al desarrollo de los contratos a cargo para este mismo fin. Los otros líderes de proceso no reportaron acciones implementadas para este propósito.</w:t>
            </w:r>
          </w:p>
        </w:tc>
        <w:tc>
          <w:tcPr>
            <w:tcW w:w="461" w:type="dxa"/>
            <w:vAlign w:val="center"/>
          </w:tcPr>
          <w:p w14:paraId="18750674" w14:textId="59B4442B" w:rsidR="00F1415E" w:rsidRPr="00010D42" w:rsidRDefault="00F1415E" w:rsidP="003F27B8">
            <w:pPr>
              <w:spacing w:before="120" w:after="120"/>
              <w:jc w:val="center"/>
              <w:rPr>
                <w:rFonts w:ascii="Arial" w:hAnsi="Arial" w:cs="Arial"/>
              </w:rPr>
            </w:pPr>
            <w:r>
              <w:rPr>
                <w:rFonts w:ascii="Arial" w:hAnsi="Arial" w:cs="Arial"/>
              </w:rPr>
              <w:t>11</w:t>
            </w:r>
          </w:p>
        </w:tc>
        <w:tc>
          <w:tcPr>
            <w:tcW w:w="7168" w:type="dxa"/>
            <w:tcBorders>
              <w:right w:val="single" w:sz="12" w:space="0" w:color="auto"/>
            </w:tcBorders>
            <w:vAlign w:val="center"/>
          </w:tcPr>
          <w:p w14:paraId="184783A5" w14:textId="4FF20B1C" w:rsidR="00F1415E" w:rsidRPr="00010D42" w:rsidRDefault="00F1415E" w:rsidP="00051312">
            <w:pPr>
              <w:spacing w:before="120" w:after="120"/>
              <w:jc w:val="both"/>
              <w:rPr>
                <w:rFonts w:ascii="Arial" w:hAnsi="Arial" w:cs="Arial"/>
              </w:rPr>
            </w:pPr>
            <w:r w:rsidRPr="003F27B8">
              <w:rPr>
                <w:rFonts w:ascii="Arial" w:hAnsi="Arial" w:cs="Arial"/>
              </w:rPr>
              <w:t>Implementar acciones que permitan identificar, disuadir y detectar fraudes en los diferentes servicios y trámites que se prestan en el IDRD.</w:t>
            </w:r>
          </w:p>
        </w:tc>
      </w:tr>
      <w:tr w:rsidR="00F1415E" w:rsidRPr="00010D42" w14:paraId="001C8D08" w14:textId="77777777" w:rsidTr="009B65EA">
        <w:tc>
          <w:tcPr>
            <w:tcW w:w="424" w:type="dxa"/>
            <w:vMerge/>
            <w:tcBorders>
              <w:left w:val="single" w:sz="12" w:space="0" w:color="auto"/>
              <w:bottom w:val="single" w:sz="12" w:space="0" w:color="auto"/>
            </w:tcBorders>
            <w:vAlign w:val="center"/>
          </w:tcPr>
          <w:p w14:paraId="59F0704B" w14:textId="77777777" w:rsidR="00F1415E" w:rsidRPr="00010D42" w:rsidRDefault="00F1415E" w:rsidP="00010D42">
            <w:pPr>
              <w:contextualSpacing/>
              <w:jc w:val="center"/>
              <w:rPr>
                <w:rFonts w:ascii="Arial" w:hAnsi="Arial" w:cs="Arial"/>
              </w:rPr>
            </w:pPr>
          </w:p>
        </w:tc>
        <w:tc>
          <w:tcPr>
            <w:tcW w:w="1964" w:type="dxa"/>
            <w:vMerge/>
            <w:tcBorders>
              <w:bottom w:val="single" w:sz="12" w:space="0" w:color="auto"/>
            </w:tcBorders>
            <w:vAlign w:val="center"/>
          </w:tcPr>
          <w:p w14:paraId="7810D4CB" w14:textId="77777777" w:rsidR="00F1415E" w:rsidRPr="00010D42" w:rsidRDefault="00F1415E" w:rsidP="00010D42">
            <w:pPr>
              <w:contextualSpacing/>
              <w:jc w:val="center"/>
              <w:rPr>
                <w:rFonts w:ascii="Arial" w:hAnsi="Arial" w:cs="Arial"/>
              </w:rPr>
            </w:pPr>
          </w:p>
        </w:tc>
        <w:tc>
          <w:tcPr>
            <w:tcW w:w="567" w:type="dxa"/>
            <w:tcBorders>
              <w:bottom w:val="single" w:sz="12" w:space="0" w:color="auto"/>
            </w:tcBorders>
            <w:vAlign w:val="center"/>
          </w:tcPr>
          <w:p w14:paraId="38C07100" w14:textId="05D1812C" w:rsidR="00F1415E" w:rsidRPr="00010D42" w:rsidRDefault="00F1415E" w:rsidP="00010D42">
            <w:pPr>
              <w:contextualSpacing/>
              <w:jc w:val="center"/>
              <w:rPr>
                <w:rFonts w:ascii="Arial" w:hAnsi="Arial" w:cs="Arial"/>
              </w:rPr>
            </w:pPr>
            <w:r>
              <w:rPr>
                <w:rFonts w:ascii="Arial" w:hAnsi="Arial" w:cs="Arial"/>
              </w:rPr>
              <w:t>2.6</w:t>
            </w:r>
          </w:p>
        </w:tc>
        <w:tc>
          <w:tcPr>
            <w:tcW w:w="3106" w:type="dxa"/>
            <w:tcBorders>
              <w:bottom w:val="single" w:sz="12" w:space="0" w:color="auto"/>
            </w:tcBorders>
            <w:vAlign w:val="center"/>
          </w:tcPr>
          <w:p w14:paraId="49BBCD37" w14:textId="3194E83D" w:rsidR="00F1415E" w:rsidRPr="003F27B8" w:rsidRDefault="00F1415E" w:rsidP="00051312">
            <w:pPr>
              <w:spacing w:before="120" w:after="120"/>
              <w:jc w:val="center"/>
              <w:rPr>
                <w:rFonts w:ascii="Arial" w:hAnsi="Arial" w:cs="Arial"/>
                <w:iCs/>
              </w:rPr>
            </w:pPr>
            <w:r w:rsidRPr="00F1415E">
              <w:rPr>
                <w:rFonts w:ascii="Arial" w:hAnsi="Arial" w:cs="Arial"/>
                <w:iCs/>
              </w:rPr>
              <w:t>Designación de responsables de riesgos en los procesos</w:t>
            </w:r>
          </w:p>
        </w:tc>
        <w:tc>
          <w:tcPr>
            <w:tcW w:w="8708" w:type="dxa"/>
            <w:tcBorders>
              <w:bottom w:val="single" w:sz="12" w:space="0" w:color="auto"/>
            </w:tcBorders>
            <w:vAlign w:val="center"/>
          </w:tcPr>
          <w:p w14:paraId="44BC8402" w14:textId="7DBDF022" w:rsidR="00F1415E" w:rsidRPr="00010D42" w:rsidRDefault="00F1415E" w:rsidP="00051312">
            <w:pPr>
              <w:spacing w:before="120" w:after="120"/>
              <w:jc w:val="both"/>
              <w:rPr>
                <w:rFonts w:ascii="Arial" w:hAnsi="Arial" w:cs="Arial"/>
              </w:rPr>
            </w:pPr>
            <w:r w:rsidRPr="00F1415E">
              <w:rPr>
                <w:rFonts w:ascii="Arial" w:hAnsi="Arial" w:cs="Arial"/>
              </w:rPr>
              <w:t>La Política para la gestión del riesgo en el IDRD definió las responsabilidades frente a la gestión del riesgo con base en el esquema de líneas de defensa.</w:t>
            </w:r>
          </w:p>
        </w:tc>
        <w:tc>
          <w:tcPr>
            <w:tcW w:w="461" w:type="dxa"/>
            <w:tcBorders>
              <w:bottom w:val="single" w:sz="12" w:space="0" w:color="auto"/>
            </w:tcBorders>
            <w:vAlign w:val="center"/>
          </w:tcPr>
          <w:p w14:paraId="0F211014" w14:textId="77777777" w:rsidR="00F1415E" w:rsidRPr="00010D42" w:rsidRDefault="00F1415E" w:rsidP="003F27B8">
            <w:pPr>
              <w:spacing w:before="120" w:after="120"/>
              <w:jc w:val="center"/>
              <w:rPr>
                <w:rFonts w:ascii="Arial" w:hAnsi="Arial" w:cs="Arial"/>
              </w:rPr>
            </w:pPr>
          </w:p>
        </w:tc>
        <w:tc>
          <w:tcPr>
            <w:tcW w:w="7168" w:type="dxa"/>
            <w:tcBorders>
              <w:bottom w:val="single" w:sz="12" w:space="0" w:color="auto"/>
              <w:right w:val="single" w:sz="12" w:space="0" w:color="auto"/>
            </w:tcBorders>
            <w:vAlign w:val="center"/>
          </w:tcPr>
          <w:p w14:paraId="02729075" w14:textId="77777777" w:rsidR="00F1415E" w:rsidRPr="00010D42" w:rsidRDefault="00F1415E" w:rsidP="00051312">
            <w:pPr>
              <w:spacing w:before="120" w:after="120"/>
              <w:jc w:val="both"/>
              <w:rPr>
                <w:rFonts w:ascii="Arial" w:hAnsi="Arial" w:cs="Arial"/>
              </w:rPr>
            </w:pPr>
          </w:p>
        </w:tc>
      </w:tr>
      <w:tr w:rsidR="00DE0DE3" w:rsidRPr="00010D42" w14:paraId="16B9C44C" w14:textId="77777777" w:rsidTr="009B65EA">
        <w:tc>
          <w:tcPr>
            <w:tcW w:w="424" w:type="dxa"/>
            <w:vMerge w:val="restart"/>
            <w:tcBorders>
              <w:top w:val="single" w:sz="12" w:space="0" w:color="auto"/>
              <w:left w:val="single" w:sz="12" w:space="0" w:color="auto"/>
            </w:tcBorders>
            <w:vAlign w:val="center"/>
          </w:tcPr>
          <w:p w14:paraId="2B89BEEE" w14:textId="6F475D31" w:rsidR="00DE0DE3" w:rsidRPr="00010D42" w:rsidRDefault="00DE0DE3" w:rsidP="00010D42">
            <w:pPr>
              <w:contextualSpacing/>
              <w:jc w:val="center"/>
              <w:rPr>
                <w:rFonts w:ascii="Arial" w:hAnsi="Arial" w:cs="Arial"/>
              </w:rPr>
            </w:pPr>
            <w:r>
              <w:rPr>
                <w:rFonts w:ascii="Arial" w:hAnsi="Arial" w:cs="Arial"/>
              </w:rPr>
              <w:t>3</w:t>
            </w:r>
          </w:p>
        </w:tc>
        <w:tc>
          <w:tcPr>
            <w:tcW w:w="1964" w:type="dxa"/>
            <w:vMerge w:val="restart"/>
            <w:tcBorders>
              <w:top w:val="single" w:sz="12" w:space="0" w:color="auto"/>
            </w:tcBorders>
            <w:vAlign w:val="center"/>
          </w:tcPr>
          <w:p w14:paraId="5E6E7FE2" w14:textId="54ED8830" w:rsidR="00DE0DE3" w:rsidRPr="00010D42" w:rsidRDefault="00DE0DE3" w:rsidP="00010D42">
            <w:pPr>
              <w:contextualSpacing/>
              <w:jc w:val="center"/>
              <w:rPr>
                <w:rFonts w:ascii="Arial" w:hAnsi="Arial" w:cs="Arial"/>
              </w:rPr>
            </w:pPr>
            <w:r>
              <w:rPr>
                <w:rFonts w:ascii="Arial" w:hAnsi="Arial" w:cs="Arial"/>
              </w:rPr>
              <w:t>ACTIVIDADES DE CONTROL</w:t>
            </w:r>
          </w:p>
        </w:tc>
        <w:tc>
          <w:tcPr>
            <w:tcW w:w="567" w:type="dxa"/>
            <w:vMerge w:val="restart"/>
            <w:tcBorders>
              <w:top w:val="single" w:sz="12" w:space="0" w:color="auto"/>
            </w:tcBorders>
            <w:vAlign w:val="center"/>
          </w:tcPr>
          <w:p w14:paraId="502CEF9F" w14:textId="2C218C13" w:rsidR="00DE0DE3" w:rsidRPr="00010D42" w:rsidRDefault="00DE0DE3" w:rsidP="00010D42">
            <w:pPr>
              <w:contextualSpacing/>
              <w:jc w:val="center"/>
              <w:rPr>
                <w:rFonts w:ascii="Arial" w:hAnsi="Arial" w:cs="Arial"/>
              </w:rPr>
            </w:pPr>
            <w:r>
              <w:rPr>
                <w:rFonts w:ascii="Arial" w:hAnsi="Arial" w:cs="Arial"/>
              </w:rPr>
              <w:t>3.1</w:t>
            </w:r>
          </w:p>
        </w:tc>
        <w:tc>
          <w:tcPr>
            <w:tcW w:w="3106" w:type="dxa"/>
            <w:vMerge w:val="restart"/>
            <w:tcBorders>
              <w:top w:val="single" w:sz="12" w:space="0" w:color="auto"/>
            </w:tcBorders>
            <w:vAlign w:val="center"/>
          </w:tcPr>
          <w:p w14:paraId="66F17D87" w14:textId="371FB384" w:rsidR="00DE0DE3" w:rsidRPr="003F27B8" w:rsidRDefault="00DE0DE3" w:rsidP="00051312">
            <w:pPr>
              <w:spacing w:before="120" w:after="120"/>
              <w:jc w:val="center"/>
              <w:rPr>
                <w:rFonts w:ascii="Arial" w:hAnsi="Arial" w:cs="Arial"/>
                <w:iCs/>
              </w:rPr>
            </w:pPr>
            <w:r w:rsidRPr="00DE0DE3">
              <w:rPr>
                <w:rFonts w:ascii="Arial" w:hAnsi="Arial" w:cs="Arial"/>
                <w:iCs/>
              </w:rPr>
              <w:t>Establecimientos de actividades de control efectivas para abordar y mitigar riesgos</w:t>
            </w:r>
          </w:p>
        </w:tc>
        <w:tc>
          <w:tcPr>
            <w:tcW w:w="8708" w:type="dxa"/>
            <w:vMerge w:val="restart"/>
            <w:tcBorders>
              <w:top w:val="single" w:sz="12" w:space="0" w:color="auto"/>
            </w:tcBorders>
            <w:vAlign w:val="center"/>
          </w:tcPr>
          <w:p w14:paraId="59698AEB" w14:textId="01F34019" w:rsidR="00DE0DE3" w:rsidRPr="00010D42" w:rsidRDefault="00DE0DE3" w:rsidP="00051312">
            <w:pPr>
              <w:spacing w:before="120" w:after="120"/>
              <w:jc w:val="both"/>
              <w:rPr>
                <w:rFonts w:ascii="Arial" w:hAnsi="Arial" w:cs="Arial"/>
              </w:rPr>
            </w:pPr>
            <w:r w:rsidRPr="00DE0DE3">
              <w:rPr>
                <w:rFonts w:ascii="Arial" w:hAnsi="Arial" w:cs="Arial"/>
              </w:rPr>
              <w:t>Los líderes de proceso referencian como actividades de control aquellas identificadas y diseñadas para la determinación del nivel de riesgo residual, más no reportan qué controles establecieron para garantizar que los planes de tratamiento para abordar y mitigar los riesgos residuales sean efectivos.</w:t>
            </w:r>
          </w:p>
        </w:tc>
        <w:tc>
          <w:tcPr>
            <w:tcW w:w="461" w:type="dxa"/>
            <w:tcBorders>
              <w:top w:val="single" w:sz="12" w:space="0" w:color="auto"/>
            </w:tcBorders>
            <w:vAlign w:val="center"/>
          </w:tcPr>
          <w:p w14:paraId="41034245" w14:textId="3C87892E" w:rsidR="00DE0DE3" w:rsidRPr="00010D42" w:rsidRDefault="00DE0DE3" w:rsidP="003F27B8">
            <w:pPr>
              <w:spacing w:before="120" w:after="120"/>
              <w:jc w:val="center"/>
              <w:rPr>
                <w:rFonts w:ascii="Arial" w:hAnsi="Arial" w:cs="Arial"/>
              </w:rPr>
            </w:pPr>
            <w:r>
              <w:rPr>
                <w:rFonts w:ascii="Arial" w:hAnsi="Arial" w:cs="Arial"/>
              </w:rPr>
              <w:t>12</w:t>
            </w:r>
          </w:p>
        </w:tc>
        <w:tc>
          <w:tcPr>
            <w:tcW w:w="7168" w:type="dxa"/>
            <w:tcBorders>
              <w:top w:val="single" w:sz="12" w:space="0" w:color="auto"/>
              <w:right w:val="single" w:sz="12" w:space="0" w:color="auto"/>
            </w:tcBorders>
            <w:vAlign w:val="center"/>
          </w:tcPr>
          <w:p w14:paraId="3512364C" w14:textId="65C3E8DF" w:rsidR="00DE0DE3" w:rsidRPr="00010D42" w:rsidRDefault="00DE0DE3" w:rsidP="00051312">
            <w:pPr>
              <w:spacing w:before="120" w:after="120"/>
              <w:jc w:val="both"/>
              <w:rPr>
                <w:rFonts w:ascii="Arial" w:hAnsi="Arial" w:cs="Arial"/>
              </w:rPr>
            </w:pPr>
            <w:r w:rsidRPr="00DE0DE3">
              <w:rPr>
                <w:rFonts w:ascii="Arial" w:hAnsi="Arial" w:cs="Arial"/>
              </w:rPr>
              <w:t>Establecer actividades de control que garanticen la efectividad de los planes de tratamiento formulados para abordar y mitigar los riesgos residuales, de tal forma que pueda reducirse la probabilidad y/o impacto en el evento de su materialización.</w:t>
            </w:r>
          </w:p>
        </w:tc>
      </w:tr>
      <w:tr w:rsidR="00DE0DE3" w:rsidRPr="00010D42" w14:paraId="61FA852A" w14:textId="77777777" w:rsidTr="009B65EA">
        <w:tc>
          <w:tcPr>
            <w:tcW w:w="424" w:type="dxa"/>
            <w:vMerge/>
            <w:tcBorders>
              <w:left w:val="single" w:sz="12" w:space="0" w:color="auto"/>
            </w:tcBorders>
            <w:vAlign w:val="center"/>
          </w:tcPr>
          <w:p w14:paraId="64A456C3" w14:textId="77777777" w:rsidR="00DE0DE3" w:rsidRPr="00010D42" w:rsidRDefault="00DE0DE3" w:rsidP="00010D42">
            <w:pPr>
              <w:contextualSpacing/>
              <w:jc w:val="center"/>
              <w:rPr>
                <w:rFonts w:ascii="Arial" w:hAnsi="Arial" w:cs="Arial"/>
              </w:rPr>
            </w:pPr>
          </w:p>
        </w:tc>
        <w:tc>
          <w:tcPr>
            <w:tcW w:w="1964" w:type="dxa"/>
            <w:vMerge/>
            <w:vAlign w:val="center"/>
          </w:tcPr>
          <w:p w14:paraId="0FA16DC1" w14:textId="77777777" w:rsidR="00DE0DE3" w:rsidRPr="00010D42" w:rsidRDefault="00DE0DE3" w:rsidP="00010D42">
            <w:pPr>
              <w:contextualSpacing/>
              <w:jc w:val="center"/>
              <w:rPr>
                <w:rFonts w:ascii="Arial" w:hAnsi="Arial" w:cs="Arial"/>
              </w:rPr>
            </w:pPr>
          </w:p>
        </w:tc>
        <w:tc>
          <w:tcPr>
            <w:tcW w:w="567" w:type="dxa"/>
            <w:vMerge/>
            <w:vAlign w:val="center"/>
          </w:tcPr>
          <w:p w14:paraId="3EFC42B4" w14:textId="3B659DBC" w:rsidR="00DE0DE3" w:rsidRPr="00010D42" w:rsidRDefault="00DE0DE3" w:rsidP="00010D42">
            <w:pPr>
              <w:contextualSpacing/>
              <w:jc w:val="center"/>
              <w:rPr>
                <w:rFonts w:ascii="Arial" w:hAnsi="Arial" w:cs="Arial"/>
              </w:rPr>
            </w:pPr>
          </w:p>
        </w:tc>
        <w:tc>
          <w:tcPr>
            <w:tcW w:w="3106" w:type="dxa"/>
            <w:vMerge/>
            <w:vAlign w:val="center"/>
          </w:tcPr>
          <w:p w14:paraId="6E97D911" w14:textId="77777777" w:rsidR="00DE0DE3" w:rsidRPr="003F27B8" w:rsidRDefault="00DE0DE3" w:rsidP="00051312">
            <w:pPr>
              <w:spacing w:before="120" w:after="120"/>
              <w:jc w:val="center"/>
              <w:rPr>
                <w:rFonts w:ascii="Arial" w:hAnsi="Arial" w:cs="Arial"/>
                <w:iCs/>
              </w:rPr>
            </w:pPr>
          </w:p>
        </w:tc>
        <w:tc>
          <w:tcPr>
            <w:tcW w:w="8708" w:type="dxa"/>
            <w:vMerge/>
            <w:vAlign w:val="center"/>
          </w:tcPr>
          <w:p w14:paraId="526F4DAC" w14:textId="77777777" w:rsidR="00DE0DE3" w:rsidRPr="00010D42" w:rsidRDefault="00DE0DE3" w:rsidP="00051312">
            <w:pPr>
              <w:spacing w:before="120" w:after="120"/>
              <w:jc w:val="both"/>
              <w:rPr>
                <w:rFonts w:ascii="Arial" w:hAnsi="Arial" w:cs="Arial"/>
              </w:rPr>
            </w:pPr>
          </w:p>
        </w:tc>
        <w:tc>
          <w:tcPr>
            <w:tcW w:w="461" w:type="dxa"/>
            <w:vAlign w:val="center"/>
          </w:tcPr>
          <w:p w14:paraId="130399ED" w14:textId="5B81686B" w:rsidR="00DE0DE3" w:rsidRPr="00010D42" w:rsidRDefault="00DE0DE3" w:rsidP="003F27B8">
            <w:pPr>
              <w:spacing w:before="120" w:after="120"/>
              <w:jc w:val="center"/>
              <w:rPr>
                <w:rFonts w:ascii="Arial" w:hAnsi="Arial" w:cs="Arial"/>
              </w:rPr>
            </w:pPr>
            <w:r>
              <w:rPr>
                <w:rFonts w:ascii="Arial" w:hAnsi="Arial" w:cs="Arial"/>
              </w:rPr>
              <w:t>13</w:t>
            </w:r>
          </w:p>
        </w:tc>
        <w:tc>
          <w:tcPr>
            <w:tcW w:w="7168" w:type="dxa"/>
            <w:tcBorders>
              <w:right w:val="single" w:sz="12" w:space="0" w:color="auto"/>
            </w:tcBorders>
            <w:vAlign w:val="center"/>
          </w:tcPr>
          <w:p w14:paraId="0C34D5CB" w14:textId="0079674A" w:rsidR="00DE0DE3" w:rsidRPr="00010D42" w:rsidRDefault="00DE0DE3" w:rsidP="00051312">
            <w:pPr>
              <w:spacing w:before="120" w:after="120"/>
              <w:jc w:val="both"/>
              <w:rPr>
                <w:rFonts w:ascii="Arial" w:hAnsi="Arial" w:cs="Arial"/>
              </w:rPr>
            </w:pPr>
            <w:r w:rsidRPr="00DE0DE3">
              <w:rPr>
                <w:rFonts w:ascii="Arial" w:hAnsi="Arial" w:cs="Arial"/>
              </w:rPr>
              <w:t>Brindar asesoría a la primera línea para diferenciar los controles identificados para valoración del riesgo inherente, de aquellos que deben definirse y aplicarse para garantizar la efectividad del plan de tratamiento de riesgos residuales.</w:t>
            </w:r>
          </w:p>
        </w:tc>
      </w:tr>
      <w:tr w:rsidR="00DE0DE3" w:rsidRPr="00010D42" w14:paraId="1B3DFC97" w14:textId="77777777" w:rsidTr="009B65EA">
        <w:tc>
          <w:tcPr>
            <w:tcW w:w="424" w:type="dxa"/>
            <w:vMerge/>
            <w:tcBorders>
              <w:left w:val="single" w:sz="12" w:space="0" w:color="auto"/>
            </w:tcBorders>
            <w:vAlign w:val="center"/>
          </w:tcPr>
          <w:p w14:paraId="6FBF557A" w14:textId="77777777" w:rsidR="00DE0DE3" w:rsidRPr="00010D42" w:rsidRDefault="00DE0DE3" w:rsidP="00DE0DE3">
            <w:pPr>
              <w:contextualSpacing/>
              <w:jc w:val="center"/>
              <w:rPr>
                <w:rFonts w:ascii="Arial" w:hAnsi="Arial" w:cs="Arial"/>
              </w:rPr>
            </w:pPr>
          </w:p>
        </w:tc>
        <w:tc>
          <w:tcPr>
            <w:tcW w:w="1964" w:type="dxa"/>
            <w:vMerge/>
            <w:vAlign w:val="center"/>
          </w:tcPr>
          <w:p w14:paraId="1A3F0F27" w14:textId="77777777" w:rsidR="00DE0DE3" w:rsidRPr="00010D42" w:rsidRDefault="00DE0DE3" w:rsidP="00DE0DE3">
            <w:pPr>
              <w:contextualSpacing/>
              <w:jc w:val="center"/>
              <w:rPr>
                <w:rFonts w:ascii="Arial" w:hAnsi="Arial" w:cs="Arial"/>
              </w:rPr>
            </w:pPr>
          </w:p>
        </w:tc>
        <w:tc>
          <w:tcPr>
            <w:tcW w:w="567" w:type="dxa"/>
            <w:vAlign w:val="center"/>
          </w:tcPr>
          <w:p w14:paraId="0034F8F4" w14:textId="17B578B6" w:rsidR="00DE0DE3" w:rsidRPr="00010D42" w:rsidRDefault="00DE0DE3" w:rsidP="00DE0DE3">
            <w:pPr>
              <w:contextualSpacing/>
              <w:jc w:val="center"/>
              <w:rPr>
                <w:rFonts w:ascii="Arial" w:hAnsi="Arial" w:cs="Arial"/>
              </w:rPr>
            </w:pPr>
            <w:r>
              <w:rPr>
                <w:rFonts w:ascii="Arial" w:hAnsi="Arial" w:cs="Arial"/>
              </w:rPr>
              <w:t>3.2</w:t>
            </w:r>
          </w:p>
        </w:tc>
        <w:tc>
          <w:tcPr>
            <w:tcW w:w="3106" w:type="dxa"/>
            <w:vAlign w:val="center"/>
          </w:tcPr>
          <w:p w14:paraId="0B3F5B72" w14:textId="699E5595" w:rsidR="00DE0DE3" w:rsidRPr="003F27B8" w:rsidRDefault="00DE0DE3" w:rsidP="00DE0DE3">
            <w:pPr>
              <w:spacing w:before="120" w:after="120"/>
              <w:jc w:val="center"/>
              <w:rPr>
                <w:rFonts w:ascii="Arial" w:hAnsi="Arial" w:cs="Arial"/>
                <w:iCs/>
              </w:rPr>
            </w:pPr>
            <w:r w:rsidRPr="00DE0DE3">
              <w:rPr>
                <w:rFonts w:ascii="Arial" w:hAnsi="Arial" w:cs="Arial"/>
                <w:iCs/>
              </w:rPr>
              <w:t>Mantenimiento de controles internos efectivos para gestionar riesgos</w:t>
            </w:r>
          </w:p>
        </w:tc>
        <w:tc>
          <w:tcPr>
            <w:tcW w:w="8708" w:type="dxa"/>
            <w:vAlign w:val="center"/>
          </w:tcPr>
          <w:p w14:paraId="1360C875" w14:textId="77777777" w:rsidR="00DE0DE3" w:rsidRPr="00DE0DE3" w:rsidRDefault="00DE0DE3" w:rsidP="00DE0DE3">
            <w:pPr>
              <w:spacing w:before="120" w:after="120"/>
              <w:jc w:val="both"/>
              <w:rPr>
                <w:rFonts w:ascii="Arial" w:hAnsi="Arial" w:cs="Arial"/>
              </w:rPr>
            </w:pPr>
            <w:r w:rsidRPr="00DE0DE3">
              <w:rPr>
                <w:rFonts w:ascii="Arial" w:hAnsi="Arial" w:cs="Arial"/>
              </w:rPr>
              <w:t>El proceso Administración y mantenimiento de parques y escenarios estableció controles como auditorías internas que contribuyen a gestionar el riesgo de corrupción, visitas internas a los parques y escenarios de las cuales se presentan informes y recomendaciones para la mejora. Este proceso y el de Gestión de asuntos locales cuentan con recurso humano para realizar revisión y actualización de procedimientos y el seguimiento a controles y planes de acción.</w:t>
            </w:r>
          </w:p>
          <w:p w14:paraId="18A3DDBD" w14:textId="537292EB" w:rsidR="00DE0DE3" w:rsidRPr="00010D42" w:rsidRDefault="00DE0DE3" w:rsidP="00DE0DE3">
            <w:pPr>
              <w:spacing w:before="120" w:after="120"/>
              <w:jc w:val="both"/>
              <w:rPr>
                <w:rFonts w:ascii="Arial" w:hAnsi="Arial" w:cs="Arial"/>
              </w:rPr>
            </w:pPr>
            <w:r w:rsidRPr="00DE0DE3">
              <w:rPr>
                <w:rFonts w:ascii="Arial" w:hAnsi="Arial" w:cs="Arial"/>
              </w:rPr>
              <w:t>Los demás procesos no reportaron información concreta sobre el mantenimiento de controles para la gestión del riesgo.</w:t>
            </w:r>
          </w:p>
        </w:tc>
        <w:tc>
          <w:tcPr>
            <w:tcW w:w="461" w:type="dxa"/>
            <w:vAlign w:val="center"/>
          </w:tcPr>
          <w:p w14:paraId="617E5BCA" w14:textId="25E13A07" w:rsidR="00DE0DE3" w:rsidRPr="00010D42" w:rsidRDefault="00DE0DE3" w:rsidP="00DE0DE3">
            <w:pPr>
              <w:spacing w:before="120" w:after="120"/>
              <w:jc w:val="center"/>
              <w:rPr>
                <w:rFonts w:ascii="Arial" w:hAnsi="Arial" w:cs="Arial"/>
              </w:rPr>
            </w:pPr>
            <w:r>
              <w:rPr>
                <w:rFonts w:ascii="Arial" w:hAnsi="Arial" w:cs="Arial"/>
              </w:rPr>
              <w:t>14</w:t>
            </w:r>
          </w:p>
        </w:tc>
        <w:tc>
          <w:tcPr>
            <w:tcW w:w="7168" w:type="dxa"/>
            <w:tcBorders>
              <w:right w:val="single" w:sz="12" w:space="0" w:color="auto"/>
            </w:tcBorders>
            <w:vAlign w:val="center"/>
          </w:tcPr>
          <w:p w14:paraId="4794318E" w14:textId="5CAFDC05" w:rsidR="00DE0DE3" w:rsidRPr="00010D42" w:rsidRDefault="00DE0DE3" w:rsidP="00DE0DE3">
            <w:pPr>
              <w:spacing w:before="120" w:after="120"/>
              <w:jc w:val="both"/>
              <w:rPr>
                <w:rFonts w:ascii="Arial" w:hAnsi="Arial" w:cs="Arial"/>
              </w:rPr>
            </w:pPr>
            <w:r w:rsidRPr="00DE0DE3">
              <w:rPr>
                <w:rFonts w:ascii="Arial" w:hAnsi="Arial" w:cs="Arial"/>
              </w:rPr>
              <w:t>Determinar aquellas actividades de control interno para gestionar riesgos, que puedan ser replicadas en todos los procesos de la entidad a partir de las buenas prácticas que aplican los líderes de los procesos antes mencionados.</w:t>
            </w:r>
          </w:p>
        </w:tc>
      </w:tr>
      <w:tr w:rsidR="00DE0DE3" w:rsidRPr="00010D42" w14:paraId="13DA3997" w14:textId="77777777" w:rsidTr="009B65EA">
        <w:tc>
          <w:tcPr>
            <w:tcW w:w="424" w:type="dxa"/>
            <w:vMerge/>
            <w:tcBorders>
              <w:left w:val="single" w:sz="12" w:space="0" w:color="auto"/>
            </w:tcBorders>
            <w:vAlign w:val="center"/>
          </w:tcPr>
          <w:p w14:paraId="19A8974F" w14:textId="77777777" w:rsidR="00DE0DE3" w:rsidRPr="00010D42" w:rsidRDefault="00DE0DE3" w:rsidP="00DE0DE3">
            <w:pPr>
              <w:contextualSpacing/>
              <w:jc w:val="center"/>
              <w:rPr>
                <w:rFonts w:ascii="Arial" w:hAnsi="Arial" w:cs="Arial"/>
              </w:rPr>
            </w:pPr>
          </w:p>
        </w:tc>
        <w:tc>
          <w:tcPr>
            <w:tcW w:w="1964" w:type="dxa"/>
            <w:vMerge/>
            <w:vAlign w:val="center"/>
          </w:tcPr>
          <w:p w14:paraId="73C18431" w14:textId="77777777" w:rsidR="00DE0DE3" w:rsidRPr="00010D42" w:rsidRDefault="00DE0DE3" w:rsidP="00DE0DE3">
            <w:pPr>
              <w:contextualSpacing/>
              <w:jc w:val="center"/>
              <w:rPr>
                <w:rFonts w:ascii="Arial" w:hAnsi="Arial" w:cs="Arial"/>
              </w:rPr>
            </w:pPr>
          </w:p>
        </w:tc>
        <w:tc>
          <w:tcPr>
            <w:tcW w:w="567" w:type="dxa"/>
            <w:vAlign w:val="center"/>
          </w:tcPr>
          <w:p w14:paraId="61F94B7A" w14:textId="0896A01A" w:rsidR="00DE0DE3" w:rsidRPr="00010D42" w:rsidRDefault="00DE0DE3" w:rsidP="00DE0DE3">
            <w:pPr>
              <w:contextualSpacing/>
              <w:jc w:val="center"/>
              <w:rPr>
                <w:rFonts w:ascii="Arial" w:hAnsi="Arial" w:cs="Arial"/>
              </w:rPr>
            </w:pPr>
            <w:r>
              <w:rPr>
                <w:rFonts w:ascii="Arial" w:hAnsi="Arial" w:cs="Arial"/>
              </w:rPr>
              <w:t>3.3</w:t>
            </w:r>
          </w:p>
        </w:tc>
        <w:tc>
          <w:tcPr>
            <w:tcW w:w="3106" w:type="dxa"/>
            <w:vAlign w:val="center"/>
          </w:tcPr>
          <w:p w14:paraId="33D174F1" w14:textId="2546D7C9" w:rsidR="00DE0DE3" w:rsidRPr="003F27B8" w:rsidRDefault="00DE0DE3" w:rsidP="00DE0DE3">
            <w:pPr>
              <w:spacing w:before="120" w:after="120"/>
              <w:jc w:val="center"/>
              <w:rPr>
                <w:rFonts w:ascii="Arial" w:hAnsi="Arial" w:cs="Arial"/>
                <w:iCs/>
              </w:rPr>
            </w:pPr>
            <w:r w:rsidRPr="00DE0DE3">
              <w:rPr>
                <w:rFonts w:ascii="Arial" w:hAnsi="Arial" w:cs="Arial"/>
                <w:iCs/>
              </w:rPr>
              <w:t>Diseño, implementación y ejecución de procedimientos</w:t>
            </w:r>
          </w:p>
        </w:tc>
        <w:tc>
          <w:tcPr>
            <w:tcW w:w="8708" w:type="dxa"/>
            <w:vAlign w:val="center"/>
          </w:tcPr>
          <w:p w14:paraId="61AC350E" w14:textId="77777777" w:rsidR="00DE0DE3" w:rsidRPr="00DE0DE3" w:rsidRDefault="00DE0DE3" w:rsidP="00DE0DE3">
            <w:pPr>
              <w:spacing w:before="120" w:after="120"/>
              <w:jc w:val="both"/>
              <w:rPr>
                <w:rFonts w:ascii="Arial" w:hAnsi="Arial" w:cs="Arial"/>
              </w:rPr>
            </w:pPr>
            <w:r w:rsidRPr="00DE0DE3">
              <w:rPr>
                <w:rFonts w:ascii="Arial" w:hAnsi="Arial" w:cs="Arial"/>
              </w:rPr>
              <w:t xml:space="preserve">Se encuentran en proceso de actualización los procedimientos de los procesos evaluados, los cuales incluyen puntos de control y responsables de su ejecución, para posterior evaluación. </w:t>
            </w:r>
          </w:p>
          <w:p w14:paraId="0580116E" w14:textId="107C7039" w:rsidR="00DE0DE3" w:rsidRPr="00010D42" w:rsidRDefault="00DE0DE3" w:rsidP="00DE0DE3">
            <w:pPr>
              <w:spacing w:before="120" w:after="120"/>
              <w:jc w:val="both"/>
              <w:rPr>
                <w:rFonts w:ascii="Arial" w:hAnsi="Arial" w:cs="Arial"/>
              </w:rPr>
            </w:pPr>
            <w:r w:rsidRPr="00DE0DE3">
              <w:rPr>
                <w:rFonts w:ascii="Arial" w:hAnsi="Arial" w:cs="Arial"/>
              </w:rPr>
              <w:t>Los procedimientos del proceso Control Disciplinario se encuentran reglados y establecidos directamente por la Alcaldía Mayor de Bogotá.</w:t>
            </w:r>
          </w:p>
        </w:tc>
        <w:tc>
          <w:tcPr>
            <w:tcW w:w="461" w:type="dxa"/>
            <w:vAlign w:val="center"/>
          </w:tcPr>
          <w:p w14:paraId="1D294E34" w14:textId="77777777" w:rsidR="00DE0DE3" w:rsidRPr="00010D42" w:rsidRDefault="00DE0DE3" w:rsidP="00DE0DE3">
            <w:pPr>
              <w:spacing w:before="120" w:after="120"/>
              <w:jc w:val="center"/>
              <w:rPr>
                <w:rFonts w:ascii="Arial" w:hAnsi="Arial" w:cs="Arial"/>
              </w:rPr>
            </w:pPr>
          </w:p>
        </w:tc>
        <w:tc>
          <w:tcPr>
            <w:tcW w:w="7168" w:type="dxa"/>
            <w:tcBorders>
              <w:right w:val="single" w:sz="12" w:space="0" w:color="auto"/>
            </w:tcBorders>
            <w:vAlign w:val="center"/>
          </w:tcPr>
          <w:p w14:paraId="54A9DEEE" w14:textId="77777777" w:rsidR="00DE0DE3" w:rsidRPr="00010D42" w:rsidRDefault="00DE0DE3" w:rsidP="00DE0DE3">
            <w:pPr>
              <w:spacing w:before="120" w:after="120"/>
              <w:jc w:val="both"/>
              <w:rPr>
                <w:rFonts w:ascii="Arial" w:hAnsi="Arial" w:cs="Arial"/>
              </w:rPr>
            </w:pPr>
          </w:p>
        </w:tc>
      </w:tr>
      <w:tr w:rsidR="00DE0DE3" w:rsidRPr="00010D42" w14:paraId="210E3C0F" w14:textId="77777777" w:rsidTr="00836F08">
        <w:tc>
          <w:tcPr>
            <w:tcW w:w="424" w:type="dxa"/>
            <w:vMerge/>
            <w:tcBorders>
              <w:left w:val="single" w:sz="12" w:space="0" w:color="auto"/>
              <w:bottom w:val="single" w:sz="12" w:space="0" w:color="auto"/>
            </w:tcBorders>
            <w:vAlign w:val="center"/>
          </w:tcPr>
          <w:p w14:paraId="2EC742B4" w14:textId="77777777" w:rsidR="00DE0DE3" w:rsidRPr="00010D42" w:rsidRDefault="00DE0DE3" w:rsidP="00DE0DE3">
            <w:pPr>
              <w:contextualSpacing/>
              <w:jc w:val="center"/>
              <w:rPr>
                <w:rFonts w:ascii="Arial" w:hAnsi="Arial" w:cs="Arial"/>
              </w:rPr>
            </w:pPr>
          </w:p>
        </w:tc>
        <w:tc>
          <w:tcPr>
            <w:tcW w:w="1964" w:type="dxa"/>
            <w:vMerge/>
            <w:tcBorders>
              <w:bottom w:val="single" w:sz="12" w:space="0" w:color="auto"/>
            </w:tcBorders>
            <w:vAlign w:val="center"/>
          </w:tcPr>
          <w:p w14:paraId="2D56C9DC" w14:textId="77777777" w:rsidR="00DE0DE3" w:rsidRPr="00010D42" w:rsidRDefault="00DE0DE3" w:rsidP="00DE0DE3">
            <w:pPr>
              <w:contextualSpacing/>
              <w:jc w:val="center"/>
              <w:rPr>
                <w:rFonts w:ascii="Arial" w:hAnsi="Arial" w:cs="Arial"/>
              </w:rPr>
            </w:pPr>
          </w:p>
        </w:tc>
        <w:tc>
          <w:tcPr>
            <w:tcW w:w="567" w:type="dxa"/>
            <w:tcBorders>
              <w:bottom w:val="single" w:sz="12" w:space="0" w:color="auto"/>
            </w:tcBorders>
            <w:vAlign w:val="center"/>
          </w:tcPr>
          <w:p w14:paraId="758AC7EC" w14:textId="1588C7CC" w:rsidR="00DE0DE3" w:rsidRPr="00010D42" w:rsidRDefault="00DE0DE3" w:rsidP="00DE0DE3">
            <w:pPr>
              <w:contextualSpacing/>
              <w:jc w:val="center"/>
              <w:rPr>
                <w:rFonts w:ascii="Arial" w:hAnsi="Arial" w:cs="Arial"/>
              </w:rPr>
            </w:pPr>
            <w:r>
              <w:rPr>
                <w:rFonts w:ascii="Arial" w:hAnsi="Arial" w:cs="Arial"/>
              </w:rPr>
              <w:t>3.4</w:t>
            </w:r>
          </w:p>
        </w:tc>
        <w:tc>
          <w:tcPr>
            <w:tcW w:w="3106" w:type="dxa"/>
            <w:tcBorders>
              <w:bottom w:val="single" w:sz="12" w:space="0" w:color="auto"/>
            </w:tcBorders>
            <w:vAlign w:val="center"/>
          </w:tcPr>
          <w:p w14:paraId="6824A21E" w14:textId="14F52F02" w:rsidR="00DE0DE3" w:rsidRPr="003F27B8" w:rsidRDefault="00DE0DE3" w:rsidP="00DE0DE3">
            <w:pPr>
              <w:spacing w:before="120" w:after="120"/>
              <w:jc w:val="center"/>
              <w:rPr>
                <w:rFonts w:ascii="Arial" w:hAnsi="Arial" w:cs="Arial"/>
                <w:iCs/>
              </w:rPr>
            </w:pPr>
            <w:r w:rsidRPr="00DE0DE3">
              <w:rPr>
                <w:rFonts w:ascii="Arial" w:hAnsi="Arial" w:cs="Arial"/>
                <w:iCs/>
              </w:rPr>
              <w:t>Designación de responsables para el desarrollo de actividades de control</w:t>
            </w:r>
          </w:p>
        </w:tc>
        <w:tc>
          <w:tcPr>
            <w:tcW w:w="8708" w:type="dxa"/>
            <w:tcBorders>
              <w:bottom w:val="single" w:sz="12" w:space="0" w:color="auto"/>
            </w:tcBorders>
            <w:vAlign w:val="center"/>
          </w:tcPr>
          <w:p w14:paraId="606C3CA0" w14:textId="453EC0C2" w:rsidR="00DE0DE3" w:rsidRPr="00010D42" w:rsidRDefault="00DE0DE3" w:rsidP="00DE0DE3">
            <w:pPr>
              <w:spacing w:before="120" w:after="120"/>
              <w:jc w:val="both"/>
              <w:rPr>
                <w:rFonts w:ascii="Arial" w:hAnsi="Arial" w:cs="Arial"/>
              </w:rPr>
            </w:pPr>
            <w:r w:rsidRPr="00DE0DE3">
              <w:rPr>
                <w:rFonts w:ascii="Arial" w:hAnsi="Arial" w:cs="Arial"/>
              </w:rPr>
              <w:t>En la nueva estructura para actualizar procedimientos, se incluy</w:t>
            </w:r>
            <w:r>
              <w:rPr>
                <w:rFonts w:ascii="Arial" w:hAnsi="Arial" w:cs="Arial"/>
              </w:rPr>
              <w:t>ó</w:t>
            </w:r>
            <w:r w:rsidRPr="00DE0DE3">
              <w:rPr>
                <w:rFonts w:ascii="Arial" w:hAnsi="Arial" w:cs="Arial"/>
              </w:rPr>
              <w:t xml:space="preserve"> la identificación de los responsables de ejecutar los controles incluidos en dichos documentos.</w:t>
            </w:r>
          </w:p>
        </w:tc>
        <w:tc>
          <w:tcPr>
            <w:tcW w:w="461" w:type="dxa"/>
            <w:tcBorders>
              <w:bottom w:val="single" w:sz="12" w:space="0" w:color="auto"/>
            </w:tcBorders>
            <w:vAlign w:val="center"/>
          </w:tcPr>
          <w:p w14:paraId="335EBD43" w14:textId="77777777" w:rsidR="00DE0DE3" w:rsidRPr="00010D42" w:rsidRDefault="00DE0DE3" w:rsidP="00DE0DE3">
            <w:pPr>
              <w:spacing w:before="120" w:after="120"/>
              <w:jc w:val="center"/>
              <w:rPr>
                <w:rFonts w:ascii="Arial" w:hAnsi="Arial" w:cs="Arial"/>
              </w:rPr>
            </w:pPr>
          </w:p>
        </w:tc>
        <w:tc>
          <w:tcPr>
            <w:tcW w:w="7168" w:type="dxa"/>
            <w:tcBorders>
              <w:bottom w:val="single" w:sz="12" w:space="0" w:color="auto"/>
              <w:right w:val="single" w:sz="12" w:space="0" w:color="auto"/>
            </w:tcBorders>
            <w:vAlign w:val="center"/>
          </w:tcPr>
          <w:p w14:paraId="548F85D6" w14:textId="77777777" w:rsidR="00DE0DE3" w:rsidRPr="00010D42" w:rsidRDefault="00DE0DE3" w:rsidP="00DE0DE3">
            <w:pPr>
              <w:spacing w:before="120" w:after="120"/>
              <w:jc w:val="both"/>
              <w:rPr>
                <w:rFonts w:ascii="Arial" w:hAnsi="Arial" w:cs="Arial"/>
              </w:rPr>
            </w:pPr>
          </w:p>
        </w:tc>
      </w:tr>
      <w:tr w:rsidR="009B65EA" w:rsidRPr="00010D42" w14:paraId="13FF3148" w14:textId="77777777" w:rsidTr="00836F08">
        <w:tc>
          <w:tcPr>
            <w:tcW w:w="424" w:type="dxa"/>
            <w:vMerge w:val="restart"/>
            <w:tcBorders>
              <w:top w:val="single" w:sz="12" w:space="0" w:color="auto"/>
              <w:left w:val="single" w:sz="12" w:space="0" w:color="auto"/>
            </w:tcBorders>
            <w:vAlign w:val="center"/>
          </w:tcPr>
          <w:p w14:paraId="75712E75" w14:textId="588AA860" w:rsidR="009B65EA" w:rsidRPr="00010D42" w:rsidRDefault="009B65EA" w:rsidP="00010D42">
            <w:pPr>
              <w:contextualSpacing/>
              <w:jc w:val="center"/>
              <w:rPr>
                <w:rFonts w:ascii="Arial" w:hAnsi="Arial" w:cs="Arial"/>
              </w:rPr>
            </w:pPr>
            <w:r>
              <w:rPr>
                <w:rFonts w:ascii="Arial" w:hAnsi="Arial" w:cs="Arial"/>
              </w:rPr>
              <w:t>4</w:t>
            </w:r>
          </w:p>
        </w:tc>
        <w:tc>
          <w:tcPr>
            <w:tcW w:w="1964" w:type="dxa"/>
            <w:vMerge w:val="restart"/>
            <w:tcBorders>
              <w:top w:val="single" w:sz="12" w:space="0" w:color="auto"/>
            </w:tcBorders>
            <w:vAlign w:val="center"/>
          </w:tcPr>
          <w:p w14:paraId="121025AF" w14:textId="372BF8C8" w:rsidR="009B65EA" w:rsidRPr="00010D42" w:rsidRDefault="009B65EA" w:rsidP="00010D42">
            <w:pPr>
              <w:contextualSpacing/>
              <w:jc w:val="center"/>
              <w:rPr>
                <w:rFonts w:ascii="Arial" w:hAnsi="Arial" w:cs="Arial"/>
              </w:rPr>
            </w:pPr>
            <w:r>
              <w:rPr>
                <w:rFonts w:ascii="Arial" w:hAnsi="Arial" w:cs="Arial"/>
              </w:rPr>
              <w:t>INFORMACION Y COMUNICACION</w:t>
            </w:r>
          </w:p>
        </w:tc>
        <w:tc>
          <w:tcPr>
            <w:tcW w:w="567" w:type="dxa"/>
            <w:tcBorders>
              <w:top w:val="single" w:sz="12" w:space="0" w:color="auto"/>
            </w:tcBorders>
            <w:vAlign w:val="center"/>
          </w:tcPr>
          <w:p w14:paraId="108262B3" w14:textId="0B85EFE8" w:rsidR="009B65EA" w:rsidRPr="00010D42" w:rsidRDefault="009B65EA" w:rsidP="00010D42">
            <w:pPr>
              <w:contextualSpacing/>
              <w:jc w:val="center"/>
              <w:rPr>
                <w:rFonts w:ascii="Arial" w:hAnsi="Arial" w:cs="Arial"/>
              </w:rPr>
            </w:pPr>
            <w:r>
              <w:rPr>
                <w:rFonts w:ascii="Arial" w:hAnsi="Arial" w:cs="Arial"/>
              </w:rPr>
              <w:t>4.1</w:t>
            </w:r>
          </w:p>
        </w:tc>
        <w:tc>
          <w:tcPr>
            <w:tcW w:w="3106" w:type="dxa"/>
            <w:tcBorders>
              <w:top w:val="single" w:sz="12" w:space="0" w:color="auto"/>
            </w:tcBorders>
            <w:vAlign w:val="center"/>
          </w:tcPr>
          <w:p w14:paraId="75112260" w14:textId="1CE28059" w:rsidR="009B65EA" w:rsidRPr="003F27B8" w:rsidRDefault="009B65EA" w:rsidP="00051312">
            <w:pPr>
              <w:spacing w:before="120" w:after="120"/>
              <w:jc w:val="center"/>
              <w:rPr>
                <w:rFonts w:ascii="Arial" w:hAnsi="Arial" w:cs="Arial"/>
                <w:iCs/>
              </w:rPr>
            </w:pPr>
            <w:r w:rsidRPr="003C18EA">
              <w:rPr>
                <w:rFonts w:ascii="Arial" w:hAnsi="Arial" w:cs="Arial"/>
                <w:iCs/>
              </w:rPr>
              <w:t>Aplicación de políticas y lineamientos para generar y comunicar información relevante</w:t>
            </w:r>
          </w:p>
        </w:tc>
        <w:tc>
          <w:tcPr>
            <w:tcW w:w="8708" w:type="dxa"/>
            <w:tcBorders>
              <w:top w:val="single" w:sz="12" w:space="0" w:color="auto"/>
            </w:tcBorders>
            <w:vAlign w:val="center"/>
          </w:tcPr>
          <w:p w14:paraId="0D9AB60E" w14:textId="77777777" w:rsidR="009B65EA" w:rsidRPr="003C18EA" w:rsidRDefault="009B65EA" w:rsidP="003C18EA">
            <w:pPr>
              <w:spacing w:before="120" w:after="120"/>
              <w:jc w:val="both"/>
              <w:rPr>
                <w:rFonts w:ascii="Arial" w:hAnsi="Arial" w:cs="Arial"/>
              </w:rPr>
            </w:pPr>
            <w:r w:rsidRPr="003C18EA">
              <w:rPr>
                <w:rFonts w:ascii="Arial" w:hAnsi="Arial" w:cs="Arial"/>
              </w:rPr>
              <w:t xml:space="preserve">De los procesos evaluados solo dos manifestaron aplicar el Manual de Comunicaciones del IDRD, así como los lineamientos emitidos por la Oficina Asesora de Comunicaciones, al momento de generar y comunicar información relevante. </w:t>
            </w:r>
          </w:p>
          <w:p w14:paraId="2D60A34E" w14:textId="54001835" w:rsidR="009B65EA" w:rsidRPr="00010D42" w:rsidRDefault="009B65EA" w:rsidP="003C18EA">
            <w:pPr>
              <w:spacing w:before="120" w:after="120"/>
              <w:jc w:val="both"/>
              <w:rPr>
                <w:rFonts w:ascii="Arial" w:hAnsi="Arial" w:cs="Arial"/>
              </w:rPr>
            </w:pPr>
            <w:r w:rsidRPr="003C18EA">
              <w:rPr>
                <w:rFonts w:ascii="Arial" w:hAnsi="Arial" w:cs="Arial"/>
              </w:rPr>
              <w:t>Los demás reportaron utilizar el Sistema Orfeo para administrar la información y el correo electrónico como medio de comunicación, y no se pronunciaron sobre la aplicación de políticas y lineamientos en esta materia.</w:t>
            </w:r>
          </w:p>
        </w:tc>
        <w:tc>
          <w:tcPr>
            <w:tcW w:w="461" w:type="dxa"/>
            <w:tcBorders>
              <w:top w:val="single" w:sz="12" w:space="0" w:color="auto"/>
            </w:tcBorders>
            <w:vAlign w:val="center"/>
          </w:tcPr>
          <w:p w14:paraId="6F65A67F" w14:textId="74DEA026" w:rsidR="009B65EA" w:rsidRPr="00010D42" w:rsidRDefault="009B65EA" w:rsidP="003F27B8">
            <w:pPr>
              <w:spacing w:before="120" w:after="120"/>
              <w:jc w:val="center"/>
              <w:rPr>
                <w:rFonts w:ascii="Arial" w:hAnsi="Arial" w:cs="Arial"/>
              </w:rPr>
            </w:pPr>
            <w:r>
              <w:rPr>
                <w:rFonts w:ascii="Arial" w:hAnsi="Arial" w:cs="Arial"/>
              </w:rPr>
              <w:t>15</w:t>
            </w:r>
          </w:p>
        </w:tc>
        <w:tc>
          <w:tcPr>
            <w:tcW w:w="7168" w:type="dxa"/>
            <w:tcBorders>
              <w:top w:val="single" w:sz="12" w:space="0" w:color="auto"/>
              <w:right w:val="single" w:sz="12" w:space="0" w:color="auto"/>
            </w:tcBorders>
            <w:vAlign w:val="center"/>
          </w:tcPr>
          <w:p w14:paraId="29B15B10" w14:textId="00709B8B" w:rsidR="009B65EA" w:rsidRPr="00010D42" w:rsidRDefault="009B65EA" w:rsidP="00051312">
            <w:pPr>
              <w:spacing w:before="120" w:after="120"/>
              <w:jc w:val="both"/>
              <w:rPr>
                <w:rFonts w:ascii="Arial" w:hAnsi="Arial" w:cs="Arial"/>
              </w:rPr>
            </w:pPr>
            <w:r w:rsidRPr="003C18EA">
              <w:rPr>
                <w:rFonts w:ascii="Arial" w:hAnsi="Arial" w:cs="Arial"/>
              </w:rPr>
              <w:t>Realizar sensibilización a los líderes de proceso sobre las políticas y lineamientos para generar y comunicar información relevante, de tal forma que éstas no sean confundidas con las herramientas con las que cuenta la entidad para gestionar la información.</w:t>
            </w:r>
          </w:p>
        </w:tc>
      </w:tr>
      <w:tr w:rsidR="009B65EA" w:rsidRPr="00010D42" w14:paraId="1C1874E8" w14:textId="77777777" w:rsidTr="00836F08">
        <w:tc>
          <w:tcPr>
            <w:tcW w:w="424" w:type="dxa"/>
            <w:vMerge/>
            <w:tcBorders>
              <w:left w:val="single" w:sz="12" w:space="0" w:color="auto"/>
            </w:tcBorders>
            <w:vAlign w:val="center"/>
          </w:tcPr>
          <w:p w14:paraId="67C5A633" w14:textId="77777777" w:rsidR="009B65EA" w:rsidRPr="00010D42" w:rsidRDefault="009B65EA" w:rsidP="00010D42">
            <w:pPr>
              <w:contextualSpacing/>
              <w:jc w:val="center"/>
              <w:rPr>
                <w:rFonts w:ascii="Arial" w:hAnsi="Arial" w:cs="Arial"/>
              </w:rPr>
            </w:pPr>
          </w:p>
        </w:tc>
        <w:tc>
          <w:tcPr>
            <w:tcW w:w="1964" w:type="dxa"/>
            <w:vMerge/>
            <w:vAlign w:val="center"/>
          </w:tcPr>
          <w:p w14:paraId="2485D7C2" w14:textId="77777777" w:rsidR="009B65EA" w:rsidRPr="00010D42" w:rsidRDefault="009B65EA" w:rsidP="00010D42">
            <w:pPr>
              <w:contextualSpacing/>
              <w:jc w:val="center"/>
              <w:rPr>
                <w:rFonts w:ascii="Arial" w:hAnsi="Arial" w:cs="Arial"/>
              </w:rPr>
            </w:pPr>
          </w:p>
        </w:tc>
        <w:tc>
          <w:tcPr>
            <w:tcW w:w="567" w:type="dxa"/>
            <w:vAlign w:val="center"/>
          </w:tcPr>
          <w:p w14:paraId="3DB2F02A" w14:textId="0007B7F8" w:rsidR="009B65EA" w:rsidRPr="00010D42" w:rsidRDefault="009B65EA" w:rsidP="00010D42">
            <w:pPr>
              <w:contextualSpacing/>
              <w:jc w:val="center"/>
              <w:rPr>
                <w:rFonts w:ascii="Arial" w:hAnsi="Arial" w:cs="Arial"/>
              </w:rPr>
            </w:pPr>
            <w:r>
              <w:rPr>
                <w:rFonts w:ascii="Arial" w:hAnsi="Arial" w:cs="Arial"/>
              </w:rPr>
              <w:t>4.2</w:t>
            </w:r>
          </w:p>
        </w:tc>
        <w:tc>
          <w:tcPr>
            <w:tcW w:w="3106" w:type="dxa"/>
            <w:vAlign w:val="center"/>
          </w:tcPr>
          <w:p w14:paraId="14B44810" w14:textId="327FE51D" w:rsidR="009B65EA" w:rsidRPr="003F27B8" w:rsidRDefault="009B65EA" w:rsidP="00051312">
            <w:pPr>
              <w:spacing w:before="120" w:after="120"/>
              <w:jc w:val="center"/>
              <w:rPr>
                <w:rFonts w:ascii="Arial" w:hAnsi="Arial" w:cs="Arial"/>
                <w:iCs/>
              </w:rPr>
            </w:pPr>
            <w:r w:rsidRPr="003C18EA">
              <w:rPr>
                <w:rFonts w:ascii="Arial" w:hAnsi="Arial" w:cs="Arial"/>
                <w:iCs/>
              </w:rPr>
              <w:t>Captura, procesamiento y análisis de información interna y externa que apoye el Sistema de Control Interno</w:t>
            </w:r>
          </w:p>
        </w:tc>
        <w:tc>
          <w:tcPr>
            <w:tcW w:w="8708" w:type="dxa"/>
            <w:vAlign w:val="center"/>
          </w:tcPr>
          <w:p w14:paraId="633D4841" w14:textId="457CBED3" w:rsidR="009B65EA" w:rsidRPr="00010D42" w:rsidRDefault="009B65EA" w:rsidP="00051312">
            <w:pPr>
              <w:spacing w:before="120" w:after="120"/>
              <w:jc w:val="both"/>
              <w:rPr>
                <w:rFonts w:ascii="Arial" w:hAnsi="Arial" w:cs="Arial"/>
              </w:rPr>
            </w:pPr>
            <w:r w:rsidRPr="006C1497">
              <w:rPr>
                <w:rFonts w:ascii="Arial" w:hAnsi="Arial" w:cs="Arial"/>
              </w:rPr>
              <w:t>Se utiliza el sistema Orfeo para la administración de información, así como SECOP, la página web y redes sociales. Así mismo, se reportó la aplicación de las tablas de retención documental para su organización.</w:t>
            </w:r>
          </w:p>
        </w:tc>
        <w:tc>
          <w:tcPr>
            <w:tcW w:w="461" w:type="dxa"/>
            <w:vAlign w:val="center"/>
          </w:tcPr>
          <w:p w14:paraId="4109D987" w14:textId="77777777" w:rsidR="009B65EA" w:rsidRPr="00010D42" w:rsidRDefault="009B65EA" w:rsidP="003F27B8">
            <w:pPr>
              <w:spacing w:before="120" w:after="120"/>
              <w:jc w:val="center"/>
              <w:rPr>
                <w:rFonts w:ascii="Arial" w:hAnsi="Arial" w:cs="Arial"/>
              </w:rPr>
            </w:pPr>
          </w:p>
        </w:tc>
        <w:tc>
          <w:tcPr>
            <w:tcW w:w="7168" w:type="dxa"/>
            <w:tcBorders>
              <w:right w:val="single" w:sz="12" w:space="0" w:color="auto"/>
            </w:tcBorders>
            <w:vAlign w:val="center"/>
          </w:tcPr>
          <w:p w14:paraId="31EAE9CF" w14:textId="77777777" w:rsidR="009B65EA" w:rsidRPr="00010D42" w:rsidRDefault="009B65EA" w:rsidP="00051312">
            <w:pPr>
              <w:spacing w:before="120" w:after="120"/>
              <w:jc w:val="both"/>
              <w:rPr>
                <w:rFonts w:ascii="Arial" w:hAnsi="Arial" w:cs="Arial"/>
              </w:rPr>
            </w:pPr>
          </w:p>
        </w:tc>
      </w:tr>
      <w:tr w:rsidR="009B65EA" w:rsidRPr="00010D42" w14:paraId="3284E8BD" w14:textId="77777777" w:rsidTr="00836F08">
        <w:tc>
          <w:tcPr>
            <w:tcW w:w="424" w:type="dxa"/>
            <w:vMerge/>
            <w:tcBorders>
              <w:left w:val="single" w:sz="12" w:space="0" w:color="auto"/>
            </w:tcBorders>
            <w:vAlign w:val="center"/>
          </w:tcPr>
          <w:p w14:paraId="66450D54" w14:textId="77777777" w:rsidR="009B65EA" w:rsidRPr="00010D42" w:rsidRDefault="009B65EA" w:rsidP="00010D42">
            <w:pPr>
              <w:contextualSpacing/>
              <w:jc w:val="center"/>
              <w:rPr>
                <w:rFonts w:ascii="Arial" w:hAnsi="Arial" w:cs="Arial"/>
              </w:rPr>
            </w:pPr>
          </w:p>
        </w:tc>
        <w:tc>
          <w:tcPr>
            <w:tcW w:w="1964" w:type="dxa"/>
            <w:vMerge/>
            <w:vAlign w:val="center"/>
          </w:tcPr>
          <w:p w14:paraId="021D4F6C" w14:textId="77777777" w:rsidR="009B65EA" w:rsidRPr="00010D42" w:rsidRDefault="009B65EA" w:rsidP="00010D42">
            <w:pPr>
              <w:contextualSpacing/>
              <w:jc w:val="center"/>
              <w:rPr>
                <w:rFonts w:ascii="Arial" w:hAnsi="Arial" w:cs="Arial"/>
              </w:rPr>
            </w:pPr>
          </w:p>
        </w:tc>
        <w:tc>
          <w:tcPr>
            <w:tcW w:w="567" w:type="dxa"/>
            <w:vAlign w:val="center"/>
          </w:tcPr>
          <w:p w14:paraId="397C9809" w14:textId="49390B06" w:rsidR="009B65EA" w:rsidRPr="00010D42" w:rsidRDefault="009B65EA" w:rsidP="00010D42">
            <w:pPr>
              <w:contextualSpacing/>
              <w:jc w:val="center"/>
              <w:rPr>
                <w:rFonts w:ascii="Arial" w:hAnsi="Arial" w:cs="Arial"/>
              </w:rPr>
            </w:pPr>
            <w:r>
              <w:rPr>
                <w:rFonts w:ascii="Arial" w:hAnsi="Arial" w:cs="Arial"/>
              </w:rPr>
              <w:t>4.3</w:t>
            </w:r>
          </w:p>
        </w:tc>
        <w:tc>
          <w:tcPr>
            <w:tcW w:w="3106" w:type="dxa"/>
            <w:vAlign w:val="center"/>
          </w:tcPr>
          <w:p w14:paraId="7BE154C7" w14:textId="0D9CDE2B" w:rsidR="009B65EA" w:rsidRPr="003F27B8" w:rsidRDefault="009B65EA" w:rsidP="00051312">
            <w:pPr>
              <w:spacing w:before="120" w:after="120"/>
              <w:jc w:val="center"/>
              <w:rPr>
                <w:rFonts w:ascii="Arial" w:hAnsi="Arial" w:cs="Arial"/>
                <w:iCs/>
              </w:rPr>
            </w:pPr>
            <w:r w:rsidRPr="006C1497">
              <w:rPr>
                <w:rFonts w:ascii="Arial" w:hAnsi="Arial" w:cs="Arial"/>
                <w:iCs/>
              </w:rPr>
              <w:t>Desarrollo de actividades de control para asegurar la disponibilidad, confiabilidad, integridad, conservación y seguridad de la información</w:t>
            </w:r>
          </w:p>
        </w:tc>
        <w:tc>
          <w:tcPr>
            <w:tcW w:w="8708" w:type="dxa"/>
            <w:vAlign w:val="center"/>
          </w:tcPr>
          <w:p w14:paraId="0E7E6064" w14:textId="3FDEBD27" w:rsidR="009B65EA" w:rsidRPr="00010D42" w:rsidRDefault="009B65EA" w:rsidP="00051312">
            <w:pPr>
              <w:spacing w:before="120" w:after="120"/>
              <w:jc w:val="both"/>
              <w:rPr>
                <w:rFonts w:ascii="Arial" w:hAnsi="Arial" w:cs="Arial"/>
              </w:rPr>
            </w:pPr>
            <w:r w:rsidRPr="006C1497">
              <w:rPr>
                <w:rFonts w:ascii="Arial" w:hAnsi="Arial" w:cs="Arial"/>
              </w:rPr>
              <w:t>Para este propósito el proceso Diseño y construcción de parques y escenarios designó una persona para realizar seguimiento y gestionar la documentación. Para los demás procesos, se incluyeron actividades de control en los procedimientos que están en proceso de actualización; sin embargo, algunos líderes asocian las actividades de control con la herramienta Orfeo para administrar correspondencia o con otros aplicativos o sistemas de información.</w:t>
            </w:r>
          </w:p>
        </w:tc>
        <w:tc>
          <w:tcPr>
            <w:tcW w:w="461" w:type="dxa"/>
            <w:vAlign w:val="center"/>
          </w:tcPr>
          <w:p w14:paraId="214486D1" w14:textId="517E4F99" w:rsidR="009B65EA" w:rsidRPr="00010D42" w:rsidRDefault="009B65EA" w:rsidP="003F27B8">
            <w:pPr>
              <w:spacing w:before="120" w:after="120"/>
              <w:jc w:val="center"/>
              <w:rPr>
                <w:rFonts w:ascii="Arial" w:hAnsi="Arial" w:cs="Arial"/>
              </w:rPr>
            </w:pPr>
            <w:r>
              <w:rPr>
                <w:rFonts w:ascii="Arial" w:hAnsi="Arial" w:cs="Arial"/>
              </w:rPr>
              <w:t>16</w:t>
            </w:r>
          </w:p>
        </w:tc>
        <w:tc>
          <w:tcPr>
            <w:tcW w:w="7168" w:type="dxa"/>
            <w:tcBorders>
              <w:right w:val="single" w:sz="12" w:space="0" w:color="auto"/>
            </w:tcBorders>
            <w:vAlign w:val="center"/>
          </w:tcPr>
          <w:p w14:paraId="5CF4B307" w14:textId="469455DA" w:rsidR="009B65EA" w:rsidRPr="00010D42" w:rsidRDefault="009B65EA" w:rsidP="00051312">
            <w:pPr>
              <w:spacing w:before="120" w:after="120"/>
              <w:jc w:val="both"/>
              <w:rPr>
                <w:rFonts w:ascii="Arial" w:hAnsi="Arial" w:cs="Arial"/>
              </w:rPr>
            </w:pPr>
            <w:r w:rsidRPr="006C1497">
              <w:rPr>
                <w:rFonts w:ascii="Arial" w:hAnsi="Arial" w:cs="Arial"/>
              </w:rPr>
              <w:t>Brindar asesoría a la primera línea sobre actividades de control, incluyendo su definición, diseño, aplicación y trazabilidad.</w:t>
            </w:r>
          </w:p>
        </w:tc>
      </w:tr>
      <w:tr w:rsidR="009B65EA" w:rsidRPr="00010D42" w14:paraId="26DCDC60" w14:textId="77777777" w:rsidTr="00836F08">
        <w:tc>
          <w:tcPr>
            <w:tcW w:w="424" w:type="dxa"/>
            <w:vMerge/>
            <w:tcBorders>
              <w:left w:val="single" w:sz="12" w:space="0" w:color="auto"/>
            </w:tcBorders>
            <w:vAlign w:val="center"/>
          </w:tcPr>
          <w:p w14:paraId="24BCA984" w14:textId="77777777" w:rsidR="009B65EA" w:rsidRPr="00010D42" w:rsidRDefault="009B65EA" w:rsidP="00010D42">
            <w:pPr>
              <w:contextualSpacing/>
              <w:jc w:val="center"/>
              <w:rPr>
                <w:rFonts w:ascii="Arial" w:hAnsi="Arial" w:cs="Arial"/>
              </w:rPr>
            </w:pPr>
          </w:p>
        </w:tc>
        <w:tc>
          <w:tcPr>
            <w:tcW w:w="1964" w:type="dxa"/>
            <w:vMerge/>
            <w:vAlign w:val="center"/>
          </w:tcPr>
          <w:p w14:paraId="74BFEB84" w14:textId="77777777" w:rsidR="009B65EA" w:rsidRPr="00010D42" w:rsidRDefault="009B65EA" w:rsidP="00010D42">
            <w:pPr>
              <w:contextualSpacing/>
              <w:jc w:val="center"/>
              <w:rPr>
                <w:rFonts w:ascii="Arial" w:hAnsi="Arial" w:cs="Arial"/>
              </w:rPr>
            </w:pPr>
          </w:p>
        </w:tc>
        <w:tc>
          <w:tcPr>
            <w:tcW w:w="567" w:type="dxa"/>
            <w:vAlign w:val="center"/>
          </w:tcPr>
          <w:p w14:paraId="01BB1A7F" w14:textId="35A15A35" w:rsidR="009B65EA" w:rsidRPr="00010D42" w:rsidRDefault="009B65EA" w:rsidP="00010D42">
            <w:pPr>
              <w:contextualSpacing/>
              <w:jc w:val="center"/>
              <w:rPr>
                <w:rFonts w:ascii="Arial" w:hAnsi="Arial" w:cs="Arial"/>
              </w:rPr>
            </w:pPr>
            <w:r>
              <w:rPr>
                <w:rFonts w:ascii="Arial" w:hAnsi="Arial" w:cs="Arial"/>
              </w:rPr>
              <w:t>4.4</w:t>
            </w:r>
          </w:p>
        </w:tc>
        <w:tc>
          <w:tcPr>
            <w:tcW w:w="3106" w:type="dxa"/>
            <w:vAlign w:val="center"/>
          </w:tcPr>
          <w:p w14:paraId="01F43137" w14:textId="30314369" w:rsidR="009B65EA" w:rsidRPr="003F27B8" w:rsidRDefault="009B65EA" w:rsidP="00051312">
            <w:pPr>
              <w:spacing w:before="120" w:after="120"/>
              <w:jc w:val="center"/>
              <w:rPr>
                <w:rFonts w:ascii="Arial" w:hAnsi="Arial" w:cs="Arial"/>
                <w:iCs/>
              </w:rPr>
            </w:pPr>
            <w:r w:rsidRPr="009B65EA">
              <w:rPr>
                <w:rFonts w:ascii="Arial" w:hAnsi="Arial" w:cs="Arial"/>
                <w:iCs/>
              </w:rPr>
              <w:t xml:space="preserve">Implementación y mantenimiento de procesos de comunicación efectiva para que los servidores del IDRD lleven a cabo sus </w:t>
            </w:r>
            <w:r w:rsidRPr="009B65EA">
              <w:rPr>
                <w:rFonts w:ascii="Arial" w:hAnsi="Arial" w:cs="Arial"/>
                <w:iCs/>
              </w:rPr>
              <w:lastRenderedPageBreak/>
              <w:t>responsabilidades de control interno</w:t>
            </w:r>
          </w:p>
        </w:tc>
        <w:tc>
          <w:tcPr>
            <w:tcW w:w="8708" w:type="dxa"/>
            <w:vAlign w:val="center"/>
          </w:tcPr>
          <w:p w14:paraId="1010AB81" w14:textId="43BD826F" w:rsidR="009B65EA" w:rsidRPr="00010D42" w:rsidRDefault="009B65EA" w:rsidP="00051312">
            <w:pPr>
              <w:spacing w:before="120" w:after="120"/>
              <w:jc w:val="both"/>
              <w:rPr>
                <w:rFonts w:ascii="Arial" w:hAnsi="Arial" w:cs="Arial"/>
              </w:rPr>
            </w:pPr>
            <w:r w:rsidRPr="009B65EA">
              <w:rPr>
                <w:rFonts w:ascii="Arial" w:hAnsi="Arial" w:cs="Arial"/>
              </w:rPr>
              <w:lastRenderedPageBreak/>
              <w:t>Los líderes de proceso realizan mesas de trabajo y reuniones de seguimiento con sus equipos de trabajo, en las cuales se socializan las responsabilidades frente al control interno. Así mismo, se les asignan responsabilidades de control interno a través del sistema Orfeo.</w:t>
            </w:r>
          </w:p>
        </w:tc>
        <w:tc>
          <w:tcPr>
            <w:tcW w:w="461" w:type="dxa"/>
            <w:vAlign w:val="center"/>
          </w:tcPr>
          <w:p w14:paraId="6A9037E4" w14:textId="6A91CAF7" w:rsidR="009B65EA" w:rsidRPr="00010D42" w:rsidRDefault="009B65EA" w:rsidP="003F27B8">
            <w:pPr>
              <w:spacing w:before="120" w:after="120"/>
              <w:jc w:val="center"/>
              <w:rPr>
                <w:rFonts w:ascii="Arial" w:hAnsi="Arial" w:cs="Arial"/>
              </w:rPr>
            </w:pPr>
            <w:r>
              <w:rPr>
                <w:rFonts w:ascii="Arial" w:hAnsi="Arial" w:cs="Arial"/>
              </w:rPr>
              <w:t>17</w:t>
            </w:r>
          </w:p>
        </w:tc>
        <w:tc>
          <w:tcPr>
            <w:tcW w:w="7168" w:type="dxa"/>
            <w:tcBorders>
              <w:right w:val="single" w:sz="12" w:space="0" w:color="auto"/>
            </w:tcBorders>
            <w:vAlign w:val="center"/>
          </w:tcPr>
          <w:p w14:paraId="39BD1BB6" w14:textId="7EDF8C99" w:rsidR="009B65EA" w:rsidRPr="00010D42" w:rsidRDefault="009B65EA" w:rsidP="00051312">
            <w:pPr>
              <w:spacing w:before="120" w:after="120"/>
              <w:jc w:val="both"/>
              <w:rPr>
                <w:rFonts w:ascii="Arial" w:hAnsi="Arial" w:cs="Arial"/>
              </w:rPr>
            </w:pPr>
            <w:r w:rsidRPr="009B65EA">
              <w:rPr>
                <w:rFonts w:ascii="Arial" w:hAnsi="Arial" w:cs="Arial"/>
              </w:rPr>
              <w:t>Realizar sensibilización a los colaboradores del IDRD sobre sus responsabilidades en materia de control interno y cómo contribuyen a la sostenibilidad y fortalecimiento del sistema de control interno del IDRD.</w:t>
            </w:r>
          </w:p>
        </w:tc>
      </w:tr>
      <w:tr w:rsidR="009B65EA" w:rsidRPr="00010D42" w14:paraId="023B9E6D" w14:textId="77777777" w:rsidTr="00836F08">
        <w:tc>
          <w:tcPr>
            <w:tcW w:w="424" w:type="dxa"/>
            <w:vMerge/>
            <w:tcBorders>
              <w:left w:val="single" w:sz="12" w:space="0" w:color="auto"/>
            </w:tcBorders>
            <w:vAlign w:val="center"/>
          </w:tcPr>
          <w:p w14:paraId="26A97F37" w14:textId="77777777" w:rsidR="009B65EA" w:rsidRPr="00010D42" w:rsidRDefault="009B65EA" w:rsidP="00010D42">
            <w:pPr>
              <w:contextualSpacing/>
              <w:jc w:val="center"/>
              <w:rPr>
                <w:rFonts w:ascii="Arial" w:hAnsi="Arial" w:cs="Arial"/>
              </w:rPr>
            </w:pPr>
          </w:p>
        </w:tc>
        <w:tc>
          <w:tcPr>
            <w:tcW w:w="1964" w:type="dxa"/>
            <w:vMerge/>
            <w:vAlign w:val="center"/>
          </w:tcPr>
          <w:p w14:paraId="4F822D2F" w14:textId="77777777" w:rsidR="009B65EA" w:rsidRPr="00010D42" w:rsidRDefault="009B65EA" w:rsidP="00010D42">
            <w:pPr>
              <w:contextualSpacing/>
              <w:jc w:val="center"/>
              <w:rPr>
                <w:rFonts w:ascii="Arial" w:hAnsi="Arial" w:cs="Arial"/>
              </w:rPr>
            </w:pPr>
          </w:p>
        </w:tc>
        <w:tc>
          <w:tcPr>
            <w:tcW w:w="567" w:type="dxa"/>
            <w:vAlign w:val="center"/>
          </w:tcPr>
          <w:p w14:paraId="500C337F" w14:textId="3AF76566" w:rsidR="009B65EA" w:rsidRDefault="009B65EA" w:rsidP="00010D42">
            <w:pPr>
              <w:contextualSpacing/>
              <w:jc w:val="center"/>
              <w:rPr>
                <w:rFonts w:ascii="Arial" w:hAnsi="Arial" w:cs="Arial"/>
              </w:rPr>
            </w:pPr>
            <w:r>
              <w:rPr>
                <w:rFonts w:ascii="Arial" w:hAnsi="Arial" w:cs="Arial"/>
              </w:rPr>
              <w:t>4.5</w:t>
            </w:r>
          </w:p>
        </w:tc>
        <w:tc>
          <w:tcPr>
            <w:tcW w:w="3106" w:type="dxa"/>
            <w:vAlign w:val="center"/>
          </w:tcPr>
          <w:p w14:paraId="7F207DA7" w14:textId="1CFE9BDA" w:rsidR="009B65EA" w:rsidRPr="003F27B8" w:rsidRDefault="009B65EA" w:rsidP="00051312">
            <w:pPr>
              <w:spacing w:before="120" w:after="120"/>
              <w:jc w:val="center"/>
              <w:rPr>
                <w:rFonts w:ascii="Arial" w:hAnsi="Arial" w:cs="Arial"/>
                <w:iCs/>
              </w:rPr>
            </w:pPr>
            <w:r w:rsidRPr="009B65EA">
              <w:rPr>
                <w:rFonts w:ascii="Arial" w:hAnsi="Arial" w:cs="Arial"/>
                <w:iCs/>
              </w:rPr>
              <w:t>Uso de canales de información definidos en la entidad</w:t>
            </w:r>
          </w:p>
        </w:tc>
        <w:tc>
          <w:tcPr>
            <w:tcW w:w="8708" w:type="dxa"/>
            <w:vAlign w:val="center"/>
          </w:tcPr>
          <w:p w14:paraId="1C816CCD" w14:textId="71857689" w:rsidR="009B65EA" w:rsidRPr="00010D42" w:rsidRDefault="009B65EA" w:rsidP="00051312">
            <w:pPr>
              <w:spacing w:before="120" w:after="120"/>
              <w:jc w:val="both"/>
              <w:rPr>
                <w:rFonts w:ascii="Arial" w:hAnsi="Arial" w:cs="Arial"/>
              </w:rPr>
            </w:pPr>
            <w:r w:rsidRPr="009B65EA">
              <w:rPr>
                <w:rFonts w:ascii="Arial" w:hAnsi="Arial" w:cs="Arial"/>
              </w:rPr>
              <w:t>Los líderes de proceso utilizan los canales de información definidos para dar a conocer los resultados de la gestión, los bienes y servicios que ofrece la entidad y la información de interés para las diferentes partes interesadas.</w:t>
            </w:r>
          </w:p>
        </w:tc>
        <w:tc>
          <w:tcPr>
            <w:tcW w:w="461" w:type="dxa"/>
            <w:vAlign w:val="center"/>
          </w:tcPr>
          <w:p w14:paraId="2C37B523" w14:textId="77777777" w:rsidR="009B65EA" w:rsidRPr="00010D42" w:rsidRDefault="009B65EA" w:rsidP="003F27B8">
            <w:pPr>
              <w:spacing w:before="120" w:after="120"/>
              <w:jc w:val="center"/>
              <w:rPr>
                <w:rFonts w:ascii="Arial" w:hAnsi="Arial" w:cs="Arial"/>
              </w:rPr>
            </w:pPr>
          </w:p>
        </w:tc>
        <w:tc>
          <w:tcPr>
            <w:tcW w:w="7168" w:type="dxa"/>
            <w:tcBorders>
              <w:right w:val="single" w:sz="12" w:space="0" w:color="auto"/>
            </w:tcBorders>
            <w:vAlign w:val="center"/>
          </w:tcPr>
          <w:p w14:paraId="702CD02F" w14:textId="77777777" w:rsidR="009B65EA" w:rsidRPr="00010D42" w:rsidRDefault="009B65EA" w:rsidP="00051312">
            <w:pPr>
              <w:spacing w:before="120" w:after="120"/>
              <w:jc w:val="both"/>
              <w:rPr>
                <w:rFonts w:ascii="Arial" w:hAnsi="Arial" w:cs="Arial"/>
              </w:rPr>
            </w:pPr>
          </w:p>
        </w:tc>
      </w:tr>
      <w:tr w:rsidR="009B65EA" w:rsidRPr="00010D42" w14:paraId="751D7F98" w14:textId="77777777" w:rsidTr="00836F08">
        <w:tc>
          <w:tcPr>
            <w:tcW w:w="424" w:type="dxa"/>
            <w:vMerge/>
            <w:tcBorders>
              <w:left w:val="single" w:sz="12" w:space="0" w:color="auto"/>
              <w:bottom w:val="single" w:sz="12" w:space="0" w:color="auto"/>
            </w:tcBorders>
            <w:vAlign w:val="center"/>
          </w:tcPr>
          <w:p w14:paraId="46A4A43A" w14:textId="77777777" w:rsidR="009B65EA" w:rsidRPr="00010D42" w:rsidRDefault="009B65EA" w:rsidP="00010D42">
            <w:pPr>
              <w:contextualSpacing/>
              <w:jc w:val="center"/>
              <w:rPr>
                <w:rFonts w:ascii="Arial" w:hAnsi="Arial" w:cs="Arial"/>
              </w:rPr>
            </w:pPr>
          </w:p>
        </w:tc>
        <w:tc>
          <w:tcPr>
            <w:tcW w:w="1964" w:type="dxa"/>
            <w:vMerge/>
            <w:tcBorders>
              <w:bottom w:val="single" w:sz="12" w:space="0" w:color="auto"/>
            </w:tcBorders>
            <w:vAlign w:val="center"/>
          </w:tcPr>
          <w:p w14:paraId="353D2FB2" w14:textId="77777777" w:rsidR="009B65EA" w:rsidRPr="00010D42" w:rsidRDefault="009B65EA" w:rsidP="00010D42">
            <w:pPr>
              <w:contextualSpacing/>
              <w:jc w:val="center"/>
              <w:rPr>
                <w:rFonts w:ascii="Arial" w:hAnsi="Arial" w:cs="Arial"/>
              </w:rPr>
            </w:pPr>
          </w:p>
        </w:tc>
        <w:tc>
          <w:tcPr>
            <w:tcW w:w="567" w:type="dxa"/>
            <w:tcBorders>
              <w:bottom w:val="single" w:sz="12" w:space="0" w:color="auto"/>
            </w:tcBorders>
            <w:vAlign w:val="center"/>
          </w:tcPr>
          <w:p w14:paraId="075B855A" w14:textId="5C90AD9A" w:rsidR="009B65EA" w:rsidRDefault="009B65EA" w:rsidP="00010D42">
            <w:pPr>
              <w:contextualSpacing/>
              <w:jc w:val="center"/>
              <w:rPr>
                <w:rFonts w:ascii="Arial" w:hAnsi="Arial" w:cs="Arial"/>
              </w:rPr>
            </w:pPr>
            <w:r>
              <w:rPr>
                <w:rFonts w:ascii="Arial" w:hAnsi="Arial" w:cs="Arial"/>
              </w:rPr>
              <w:t>4.6</w:t>
            </w:r>
          </w:p>
        </w:tc>
        <w:tc>
          <w:tcPr>
            <w:tcW w:w="3106" w:type="dxa"/>
            <w:tcBorders>
              <w:bottom w:val="single" w:sz="12" w:space="0" w:color="auto"/>
            </w:tcBorders>
            <w:vAlign w:val="center"/>
          </w:tcPr>
          <w:p w14:paraId="5D177E53" w14:textId="099678D1" w:rsidR="009B65EA" w:rsidRPr="003F27B8" w:rsidRDefault="009B65EA" w:rsidP="00051312">
            <w:pPr>
              <w:spacing w:before="120" w:after="120"/>
              <w:jc w:val="center"/>
              <w:rPr>
                <w:rFonts w:ascii="Arial" w:hAnsi="Arial" w:cs="Arial"/>
                <w:iCs/>
              </w:rPr>
            </w:pPr>
            <w:r w:rsidRPr="009B65EA">
              <w:rPr>
                <w:rFonts w:ascii="Arial" w:hAnsi="Arial" w:cs="Arial"/>
                <w:iCs/>
              </w:rPr>
              <w:t>Flujo de información entre los procesos de la entidad y hacia los entes de control y grupos de valor</w:t>
            </w:r>
          </w:p>
        </w:tc>
        <w:tc>
          <w:tcPr>
            <w:tcW w:w="8708" w:type="dxa"/>
            <w:tcBorders>
              <w:bottom w:val="single" w:sz="12" w:space="0" w:color="auto"/>
            </w:tcBorders>
            <w:vAlign w:val="center"/>
          </w:tcPr>
          <w:p w14:paraId="50E9D724" w14:textId="77777777" w:rsidR="009B65EA" w:rsidRPr="009B65EA" w:rsidRDefault="009B65EA" w:rsidP="009B65EA">
            <w:pPr>
              <w:spacing w:before="120" w:after="120"/>
              <w:jc w:val="both"/>
              <w:rPr>
                <w:rFonts w:ascii="Arial" w:hAnsi="Arial" w:cs="Arial"/>
              </w:rPr>
            </w:pPr>
            <w:r w:rsidRPr="009B65EA">
              <w:rPr>
                <w:rFonts w:ascii="Arial" w:hAnsi="Arial" w:cs="Arial"/>
              </w:rPr>
              <w:t xml:space="preserve">Los líderes de proceso utilizan el Sistema Orfeo para el intercambio de información; sin embargo, en ocasiones este flujo no es oportuno o con la calidad requerida, lo que genera retrasos o suministro de información incompleta para el cumplimiento de las funciones de otros líderes; tal como ocurrió para la emisión del presente informe. </w:t>
            </w:r>
          </w:p>
          <w:p w14:paraId="392E6B7E" w14:textId="77777777" w:rsidR="009B65EA" w:rsidRPr="009B65EA" w:rsidRDefault="009B65EA" w:rsidP="009B65EA">
            <w:pPr>
              <w:spacing w:before="120" w:after="120"/>
              <w:jc w:val="both"/>
              <w:rPr>
                <w:rFonts w:ascii="Arial" w:hAnsi="Arial" w:cs="Arial"/>
              </w:rPr>
            </w:pPr>
            <w:r w:rsidRPr="009B65EA">
              <w:rPr>
                <w:rFonts w:ascii="Arial" w:hAnsi="Arial" w:cs="Arial"/>
              </w:rPr>
              <w:t>En cuanto al reporte de información para los entes de control, aún se presenta un promedio de extemporaneidad del 14% en la respuesta a los requerimientos de dichos organismos.</w:t>
            </w:r>
          </w:p>
          <w:p w14:paraId="2BCA001B" w14:textId="77777777" w:rsidR="009B65EA" w:rsidRPr="009B65EA" w:rsidRDefault="009B65EA" w:rsidP="009B65EA">
            <w:pPr>
              <w:spacing w:before="120" w:after="120"/>
              <w:jc w:val="both"/>
              <w:rPr>
                <w:rFonts w:ascii="Arial" w:hAnsi="Arial" w:cs="Arial"/>
              </w:rPr>
            </w:pPr>
            <w:r w:rsidRPr="009B65EA">
              <w:rPr>
                <w:rFonts w:ascii="Arial" w:hAnsi="Arial" w:cs="Arial"/>
              </w:rPr>
              <w:t>Con relación a la información suministrada a los ciudadanos, de acuerdo con la evaluación realizada por el proceso Servicio a la Ciudadanía en su rol de segunda línea, en promedio el 27% de las PQRDS radicadas en el Sistema Bogotá Te Escucha que fueron evaluadas, no cumplen con uno o más de los criterios de establecidos por la Secretaría General de la Alcaldía Mayor de Bogotá (oportunidad, coherencia, claridad, solución de fondo y/o calidez)</w:t>
            </w:r>
          </w:p>
          <w:p w14:paraId="69560B92" w14:textId="63EAB047" w:rsidR="009B65EA" w:rsidRPr="00010D42" w:rsidRDefault="009B65EA" w:rsidP="009B65EA">
            <w:pPr>
              <w:spacing w:before="120" w:after="120"/>
              <w:jc w:val="both"/>
              <w:rPr>
                <w:rFonts w:ascii="Arial" w:hAnsi="Arial" w:cs="Arial"/>
              </w:rPr>
            </w:pPr>
            <w:r w:rsidRPr="009B65EA">
              <w:rPr>
                <w:rFonts w:ascii="Arial" w:hAnsi="Arial" w:cs="Arial"/>
              </w:rPr>
              <w:t>Las deficiencias en calidad y extemporaneidad del flujo de información hacia la ciudadanía y los entes de control son más recurrentes en el proceso Administración y mantenimiento de parques y escenarios.</w:t>
            </w:r>
          </w:p>
        </w:tc>
        <w:tc>
          <w:tcPr>
            <w:tcW w:w="461" w:type="dxa"/>
            <w:tcBorders>
              <w:bottom w:val="single" w:sz="12" w:space="0" w:color="auto"/>
            </w:tcBorders>
            <w:vAlign w:val="center"/>
          </w:tcPr>
          <w:p w14:paraId="2506BC94" w14:textId="7BF5F1E4" w:rsidR="009B65EA" w:rsidRPr="00010D42" w:rsidRDefault="009B65EA" w:rsidP="003F27B8">
            <w:pPr>
              <w:spacing w:before="120" w:after="120"/>
              <w:jc w:val="center"/>
              <w:rPr>
                <w:rFonts w:ascii="Arial" w:hAnsi="Arial" w:cs="Arial"/>
              </w:rPr>
            </w:pPr>
            <w:r>
              <w:rPr>
                <w:rFonts w:ascii="Arial" w:hAnsi="Arial" w:cs="Arial"/>
              </w:rPr>
              <w:t>18</w:t>
            </w:r>
          </w:p>
        </w:tc>
        <w:tc>
          <w:tcPr>
            <w:tcW w:w="7168" w:type="dxa"/>
            <w:tcBorders>
              <w:bottom w:val="single" w:sz="12" w:space="0" w:color="auto"/>
              <w:right w:val="single" w:sz="12" w:space="0" w:color="auto"/>
            </w:tcBorders>
            <w:vAlign w:val="center"/>
          </w:tcPr>
          <w:p w14:paraId="0E7D39C2" w14:textId="4CB72E1E" w:rsidR="009B65EA" w:rsidRPr="00010D42" w:rsidRDefault="009B65EA" w:rsidP="00051312">
            <w:pPr>
              <w:spacing w:before="120" w:after="120"/>
              <w:jc w:val="both"/>
              <w:rPr>
                <w:rFonts w:ascii="Arial" w:hAnsi="Arial" w:cs="Arial"/>
              </w:rPr>
            </w:pPr>
            <w:r w:rsidRPr="009B65EA">
              <w:rPr>
                <w:rFonts w:ascii="Arial" w:hAnsi="Arial" w:cs="Arial"/>
              </w:rPr>
              <w:t>Designar un equipo de trabajo al interior de cada proceso, para que sea responsable de coordinar y gestionar el flujo de información con los demás procesos, los grupos de valor y los entes de control.</w:t>
            </w:r>
          </w:p>
        </w:tc>
      </w:tr>
      <w:tr w:rsidR="00C83F62" w:rsidRPr="00010D42" w14:paraId="19EBC409" w14:textId="77777777" w:rsidTr="00836F08">
        <w:tc>
          <w:tcPr>
            <w:tcW w:w="424" w:type="dxa"/>
            <w:vMerge w:val="restart"/>
            <w:tcBorders>
              <w:top w:val="single" w:sz="12" w:space="0" w:color="auto"/>
              <w:left w:val="single" w:sz="12" w:space="0" w:color="auto"/>
            </w:tcBorders>
            <w:vAlign w:val="center"/>
          </w:tcPr>
          <w:p w14:paraId="736B3F21" w14:textId="59F1FADB" w:rsidR="00C83F62" w:rsidRPr="00010D42" w:rsidRDefault="00C83F62" w:rsidP="00010D42">
            <w:pPr>
              <w:contextualSpacing/>
              <w:jc w:val="center"/>
              <w:rPr>
                <w:rFonts w:ascii="Arial" w:hAnsi="Arial" w:cs="Arial"/>
              </w:rPr>
            </w:pPr>
            <w:r>
              <w:rPr>
                <w:rFonts w:ascii="Arial" w:hAnsi="Arial" w:cs="Arial"/>
              </w:rPr>
              <w:t>5</w:t>
            </w:r>
          </w:p>
        </w:tc>
        <w:tc>
          <w:tcPr>
            <w:tcW w:w="1964" w:type="dxa"/>
            <w:vMerge w:val="restart"/>
            <w:tcBorders>
              <w:top w:val="single" w:sz="12" w:space="0" w:color="auto"/>
            </w:tcBorders>
            <w:vAlign w:val="center"/>
          </w:tcPr>
          <w:p w14:paraId="7461CF7E" w14:textId="1875AD97" w:rsidR="00C83F62" w:rsidRPr="00010D42" w:rsidRDefault="00C83F62" w:rsidP="00010D42">
            <w:pPr>
              <w:contextualSpacing/>
              <w:jc w:val="center"/>
              <w:rPr>
                <w:rFonts w:ascii="Arial" w:hAnsi="Arial" w:cs="Arial"/>
              </w:rPr>
            </w:pPr>
            <w:r>
              <w:rPr>
                <w:rFonts w:ascii="Arial" w:hAnsi="Arial" w:cs="Arial"/>
              </w:rPr>
              <w:t>ACTIVIDADES DE MONITOREO</w:t>
            </w:r>
          </w:p>
        </w:tc>
        <w:tc>
          <w:tcPr>
            <w:tcW w:w="567" w:type="dxa"/>
            <w:tcBorders>
              <w:top w:val="single" w:sz="12" w:space="0" w:color="auto"/>
            </w:tcBorders>
            <w:vAlign w:val="center"/>
          </w:tcPr>
          <w:p w14:paraId="67621460" w14:textId="716C6356" w:rsidR="00C83F62" w:rsidRDefault="00C83F62" w:rsidP="00010D42">
            <w:pPr>
              <w:contextualSpacing/>
              <w:jc w:val="center"/>
              <w:rPr>
                <w:rFonts w:ascii="Arial" w:hAnsi="Arial" w:cs="Arial"/>
              </w:rPr>
            </w:pPr>
            <w:r>
              <w:rPr>
                <w:rFonts w:ascii="Arial" w:hAnsi="Arial" w:cs="Arial"/>
              </w:rPr>
              <w:t>5.1</w:t>
            </w:r>
          </w:p>
        </w:tc>
        <w:tc>
          <w:tcPr>
            <w:tcW w:w="3106" w:type="dxa"/>
            <w:tcBorders>
              <w:top w:val="single" w:sz="12" w:space="0" w:color="auto"/>
            </w:tcBorders>
            <w:vAlign w:val="center"/>
          </w:tcPr>
          <w:p w14:paraId="38B48D9A" w14:textId="1927FBEE" w:rsidR="00C83F62" w:rsidRPr="003F27B8" w:rsidRDefault="00C83F62" w:rsidP="00051312">
            <w:pPr>
              <w:spacing w:before="120" w:after="120"/>
              <w:jc w:val="center"/>
              <w:rPr>
                <w:rFonts w:ascii="Arial" w:hAnsi="Arial" w:cs="Arial"/>
                <w:iCs/>
              </w:rPr>
            </w:pPr>
            <w:r w:rsidRPr="00C83F62">
              <w:rPr>
                <w:rFonts w:ascii="Arial" w:hAnsi="Arial" w:cs="Arial"/>
                <w:iCs/>
              </w:rPr>
              <w:t>Seguimiento a riesgos y a la efectividad de controles</w:t>
            </w:r>
          </w:p>
        </w:tc>
        <w:tc>
          <w:tcPr>
            <w:tcW w:w="8708" w:type="dxa"/>
            <w:tcBorders>
              <w:top w:val="single" w:sz="12" w:space="0" w:color="auto"/>
            </w:tcBorders>
            <w:vAlign w:val="center"/>
          </w:tcPr>
          <w:p w14:paraId="01A927EA" w14:textId="5B04AB07" w:rsidR="00C83F62" w:rsidRPr="00010D42" w:rsidRDefault="00C83F62" w:rsidP="00051312">
            <w:pPr>
              <w:spacing w:before="120" w:after="120"/>
              <w:jc w:val="both"/>
              <w:rPr>
                <w:rFonts w:ascii="Arial" w:hAnsi="Arial" w:cs="Arial"/>
              </w:rPr>
            </w:pPr>
            <w:r w:rsidRPr="00C83F62">
              <w:rPr>
                <w:rFonts w:ascii="Arial" w:hAnsi="Arial" w:cs="Arial"/>
              </w:rPr>
              <w:t>Con el acompañamiento y asesoría de la Oficina Asesora de Planeación, en su rol de segunda línea de defensa, los líderes de proceso realizaron seguimiento a los riesgos administrados en los mapas. Con relación a la efectividad de los controles, los líderes manifiestan haber evaluado este aspecto con la OAP; sin embargo, de acuerdo con la evaluación independiente realizada por la Oficina de Control Interno, algunos controles presentan fallas de diseño afectando su efectividad, mientras que otros, no corresponden a controles pues son documentos de cada proceso.</w:t>
            </w:r>
          </w:p>
        </w:tc>
        <w:tc>
          <w:tcPr>
            <w:tcW w:w="461" w:type="dxa"/>
            <w:tcBorders>
              <w:top w:val="single" w:sz="12" w:space="0" w:color="auto"/>
            </w:tcBorders>
            <w:vAlign w:val="center"/>
          </w:tcPr>
          <w:p w14:paraId="516CDCC0" w14:textId="7F9996B9" w:rsidR="00C83F62" w:rsidRPr="00010D42" w:rsidRDefault="00C83F62" w:rsidP="003F27B8">
            <w:pPr>
              <w:spacing w:before="120" w:after="120"/>
              <w:jc w:val="center"/>
              <w:rPr>
                <w:rFonts w:ascii="Arial" w:hAnsi="Arial" w:cs="Arial"/>
              </w:rPr>
            </w:pPr>
            <w:r>
              <w:rPr>
                <w:rFonts w:ascii="Arial" w:hAnsi="Arial" w:cs="Arial"/>
              </w:rPr>
              <w:t>19</w:t>
            </w:r>
          </w:p>
        </w:tc>
        <w:tc>
          <w:tcPr>
            <w:tcW w:w="7168" w:type="dxa"/>
            <w:tcBorders>
              <w:top w:val="single" w:sz="12" w:space="0" w:color="auto"/>
              <w:right w:val="single" w:sz="12" w:space="0" w:color="auto"/>
            </w:tcBorders>
            <w:vAlign w:val="center"/>
          </w:tcPr>
          <w:p w14:paraId="585D9A0D" w14:textId="419E3478" w:rsidR="00C83F62" w:rsidRPr="00010D42" w:rsidRDefault="00C83F62" w:rsidP="00051312">
            <w:pPr>
              <w:spacing w:before="120" w:after="120"/>
              <w:jc w:val="both"/>
              <w:rPr>
                <w:rFonts w:ascii="Arial" w:hAnsi="Arial" w:cs="Arial"/>
              </w:rPr>
            </w:pPr>
            <w:r w:rsidRPr="00C83F62">
              <w:rPr>
                <w:rFonts w:ascii="Arial" w:hAnsi="Arial" w:cs="Arial"/>
              </w:rPr>
              <w:t>Brindar asesoría a la primera línea sobre actividades de control, incluyendo su definición, diseño, aplicación y trazabilidad.</w:t>
            </w:r>
          </w:p>
        </w:tc>
      </w:tr>
      <w:tr w:rsidR="00C83F62" w:rsidRPr="00010D42" w14:paraId="05D1219E" w14:textId="77777777" w:rsidTr="00836F08">
        <w:tc>
          <w:tcPr>
            <w:tcW w:w="424" w:type="dxa"/>
            <w:vMerge/>
            <w:tcBorders>
              <w:left w:val="single" w:sz="12" w:space="0" w:color="auto"/>
            </w:tcBorders>
            <w:vAlign w:val="center"/>
          </w:tcPr>
          <w:p w14:paraId="3D32861C" w14:textId="77777777" w:rsidR="00C83F62" w:rsidRPr="00010D42" w:rsidRDefault="00C83F62" w:rsidP="00010D42">
            <w:pPr>
              <w:contextualSpacing/>
              <w:jc w:val="center"/>
              <w:rPr>
                <w:rFonts w:ascii="Arial" w:hAnsi="Arial" w:cs="Arial"/>
              </w:rPr>
            </w:pPr>
          </w:p>
        </w:tc>
        <w:tc>
          <w:tcPr>
            <w:tcW w:w="1964" w:type="dxa"/>
            <w:vMerge/>
            <w:vAlign w:val="center"/>
          </w:tcPr>
          <w:p w14:paraId="564FB98F" w14:textId="77777777" w:rsidR="00C83F62" w:rsidRPr="00010D42" w:rsidRDefault="00C83F62" w:rsidP="00010D42">
            <w:pPr>
              <w:contextualSpacing/>
              <w:jc w:val="center"/>
              <w:rPr>
                <w:rFonts w:ascii="Arial" w:hAnsi="Arial" w:cs="Arial"/>
              </w:rPr>
            </w:pPr>
          </w:p>
        </w:tc>
        <w:tc>
          <w:tcPr>
            <w:tcW w:w="567" w:type="dxa"/>
            <w:vAlign w:val="center"/>
          </w:tcPr>
          <w:p w14:paraId="4B8E978A" w14:textId="786F208A" w:rsidR="00C83F62" w:rsidRDefault="00C83F62" w:rsidP="00010D42">
            <w:pPr>
              <w:contextualSpacing/>
              <w:jc w:val="center"/>
              <w:rPr>
                <w:rFonts w:ascii="Arial" w:hAnsi="Arial" w:cs="Arial"/>
              </w:rPr>
            </w:pPr>
            <w:r>
              <w:rPr>
                <w:rFonts w:ascii="Arial" w:hAnsi="Arial" w:cs="Arial"/>
              </w:rPr>
              <w:t>5.2</w:t>
            </w:r>
          </w:p>
        </w:tc>
        <w:tc>
          <w:tcPr>
            <w:tcW w:w="3106" w:type="dxa"/>
            <w:vAlign w:val="center"/>
          </w:tcPr>
          <w:p w14:paraId="385854E3" w14:textId="09CA9E34" w:rsidR="00C83F62" w:rsidRPr="003F27B8" w:rsidRDefault="00C83F62" w:rsidP="00051312">
            <w:pPr>
              <w:spacing w:before="120" w:after="120"/>
              <w:jc w:val="center"/>
              <w:rPr>
                <w:rFonts w:ascii="Arial" w:hAnsi="Arial" w:cs="Arial"/>
                <w:iCs/>
              </w:rPr>
            </w:pPr>
            <w:r w:rsidRPr="00C83F62">
              <w:rPr>
                <w:rFonts w:ascii="Arial" w:hAnsi="Arial" w:cs="Arial"/>
                <w:iCs/>
              </w:rPr>
              <w:t>Evaluación continua sobre los avances de la gestión, el logro de resultados y el cumplimiento de objetivos</w:t>
            </w:r>
          </w:p>
        </w:tc>
        <w:tc>
          <w:tcPr>
            <w:tcW w:w="8708" w:type="dxa"/>
            <w:vAlign w:val="center"/>
          </w:tcPr>
          <w:p w14:paraId="49BDEA74" w14:textId="77777777" w:rsidR="00C83F62" w:rsidRPr="00C83F62" w:rsidRDefault="00C83F62" w:rsidP="00C83F62">
            <w:pPr>
              <w:spacing w:before="120" w:after="120"/>
              <w:jc w:val="both"/>
              <w:rPr>
                <w:rFonts w:ascii="Arial" w:hAnsi="Arial" w:cs="Arial"/>
              </w:rPr>
            </w:pPr>
            <w:r w:rsidRPr="00C83F62">
              <w:rPr>
                <w:rFonts w:ascii="Arial" w:hAnsi="Arial" w:cs="Arial"/>
              </w:rPr>
              <w:t>En su mayoría, los líderes de proceso manifestaron hacer seguimiento a la gestión mediante reuniones periódicas con sus equipos de trabajo; sin embargo, ninguno de ellos aportó evidencia que respalde la práctica de evaluación continua sobre los avances de la gestión, el logro de resultados y el cumplimiento de objetivos del proceso que lideran y menos sobre la identificación de brechas y la formulación de acciones para mitigar su efecto.</w:t>
            </w:r>
          </w:p>
          <w:p w14:paraId="2FBD5472" w14:textId="2686388F" w:rsidR="00C83F62" w:rsidRPr="00010D42" w:rsidRDefault="00C83F62" w:rsidP="00C83F62">
            <w:pPr>
              <w:spacing w:before="120" w:after="120"/>
              <w:jc w:val="both"/>
              <w:rPr>
                <w:rFonts w:ascii="Arial" w:hAnsi="Arial" w:cs="Arial"/>
              </w:rPr>
            </w:pPr>
            <w:r w:rsidRPr="00C83F62">
              <w:rPr>
                <w:rFonts w:ascii="Arial" w:hAnsi="Arial" w:cs="Arial"/>
              </w:rPr>
              <w:t xml:space="preserve">De acuerdo con la información reportada, los seguimientos se efectúan sobre la ejecución de contratos, plan de mejoramiento y tareas concretas realizadas por los equipos de trabajo, así como con la medición de los indicadores creados en Isolución, </w:t>
            </w:r>
            <w:r w:rsidRPr="00C83F62">
              <w:rPr>
                <w:rFonts w:ascii="Arial" w:hAnsi="Arial" w:cs="Arial"/>
              </w:rPr>
              <w:lastRenderedPageBreak/>
              <w:t>lo que evidencia que no se realiza un ejercicio integral para conocer los resultados del proceso frente a todos los temas que tiene a cargo.</w:t>
            </w:r>
          </w:p>
        </w:tc>
        <w:tc>
          <w:tcPr>
            <w:tcW w:w="461" w:type="dxa"/>
            <w:vAlign w:val="center"/>
          </w:tcPr>
          <w:p w14:paraId="0D5D53F0" w14:textId="2BD75A93" w:rsidR="00C83F62" w:rsidRPr="00010D42" w:rsidRDefault="00C83F62" w:rsidP="003F27B8">
            <w:pPr>
              <w:spacing w:before="120" w:after="120"/>
              <w:jc w:val="center"/>
              <w:rPr>
                <w:rFonts w:ascii="Arial" w:hAnsi="Arial" w:cs="Arial"/>
              </w:rPr>
            </w:pPr>
            <w:r>
              <w:rPr>
                <w:rFonts w:ascii="Arial" w:hAnsi="Arial" w:cs="Arial"/>
              </w:rPr>
              <w:lastRenderedPageBreak/>
              <w:t>20</w:t>
            </w:r>
          </w:p>
        </w:tc>
        <w:tc>
          <w:tcPr>
            <w:tcW w:w="7168" w:type="dxa"/>
            <w:tcBorders>
              <w:right w:val="single" w:sz="12" w:space="0" w:color="auto"/>
            </w:tcBorders>
            <w:vAlign w:val="center"/>
          </w:tcPr>
          <w:p w14:paraId="5069CC58" w14:textId="05082EAB" w:rsidR="00C83F62" w:rsidRPr="00010D42" w:rsidRDefault="00C83F62" w:rsidP="00051312">
            <w:pPr>
              <w:spacing w:before="120" w:after="120"/>
              <w:jc w:val="both"/>
              <w:rPr>
                <w:rFonts w:ascii="Arial" w:hAnsi="Arial" w:cs="Arial"/>
              </w:rPr>
            </w:pPr>
            <w:r w:rsidRPr="00C83F62">
              <w:rPr>
                <w:rFonts w:ascii="Arial" w:hAnsi="Arial" w:cs="Arial"/>
              </w:rPr>
              <w:t>Realizar por lo menos una evaluación semestral sobre los avances de la gestión, el logro de resultados y el cumplimiento de objetivos de cada proceso y documentar los resultados y medidas adoptadas a partir de estos.</w:t>
            </w:r>
          </w:p>
        </w:tc>
      </w:tr>
      <w:tr w:rsidR="00C83F62" w:rsidRPr="00010D42" w14:paraId="73FC64A9" w14:textId="77777777" w:rsidTr="00836F08">
        <w:tc>
          <w:tcPr>
            <w:tcW w:w="424" w:type="dxa"/>
            <w:vMerge/>
            <w:tcBorders>
              <w:left w:val="single" w:sz="12" w:space="0" w:color="auto"/>
            </w:tcBorders>
            <w:vAlign w:val="center"/>
          </w:tcPr>
          <w:p w14:paraId="5B2A8ABD" w14:textId="77777777" w:rsidR="00C83F62" w:rsidRPr="00010D42" w:rsidRDefault="00C83F62" w:rsidP="00010D42">
            <w:pPr>
              <w:contextualSpacing/>
              <w:jc w:val="center"/>
              <w:rPr>
                <w:rFonts w:ascii="Arial" w:hAnsi="Arial" w:cs="Arial"/>
              </w:rPr>
            </w:pPr>
          </w:p>
        </w:tc>
        <w:tc>
          <w:tcPr>
            <w:tcW w:w="1964" w:type="dxa"/>
            <w:vMerge/>
            <w:vAlign w:val="center"/>
          </w:tcPr>
          <w:p w14:paraId="0A195253" w14:textId="77777777" w:rsidR="00C83F62" w:rsidRPr="00010D42" w:rsidRDefault="00C83F62" w:rsidP="00010D42">
            <w:pPr>
              <w:contextualSpacing/>
              <w:jc w:val="center"/>
              <w:rPr>
                <w:rFonts w:ascii="Arial" w:hAnsi="Arial" w:cs="Arial"/>
              </w:rPr>
            </w:pPr>
          </w:p>
        </w:tc>
        <w:tc>
          <w:tcPr>
            <w:tcW w:w="567" w:type="dxa"/>
            <w:vAlign w:val="center"/>
          </w:tcPr>
          <w:p w14:paraId="0877EF94" w14:textId="5A5F575B" w:rsidR="00C83F62" w:rsidRDefault="00C83F62" w:rsidP="00010D42">
            <w:pPr>
              <w:contextualSpacing/>
              <w:jc w:val="center"/>
              <w:rPr>
                <w:rFonts w:ascii="Arial" w:hAnsi="Arial" w:cs="Arial"/>
              </w:rPr>
            </w:pPr>
            <w:r>
              <w:rPr>
                <w:rFonts w:ascii="Arial" w:hAnsi="Arial" w:cs="Arial"/>
              </w:rPr>
              <w:t>5.3</w:t>
            </w:r>
          </w:p>
        </w:tc>
        <w:tc>
          <w:tcPr>
            <w:tcW w:w="3106" w:type="dxa"/>
            <w:vAlign w:val="center"/>
          </w:tcPr>
          <w:p w14:paraId="7C2EC7CB" w14:textId="3503A6F1" w:rsidR="00C83F62" w:rsidRPr="003F27B8" w:rsidRDefault="00C83F62" w:rsidP="00051312">
            <w:pPr>
              <w:spacing w:before="120" w:after="120"/>
              <w:jc w:val="center"/>
              <w:rPr>
                <w:rFonts w:ascii="Arial" w:hAnsi="Arial" w:cs="Arial"/>
                <w:iCs/>
              </w:rPr>
            </w:pPr>
            <w:r w:rsidRPr="00C83F62">
              <w:rPr>
                <w:rFonts w:ascii="Arial" w:hAnsi="Arial" w:cs="Arial"/>
                <w:iCs/>
              </w:rPr>
              <w:t>Comunicación a la Alta Dirección de las deficiencias detectadas para la toma de medidas correctivas</w:t>
            </w:r>
          </w:p>
        </w:tc>
        <w:tc>
          <w:tcPr>
            <w:tcW w:w="8708" w:type="dxa"/>
            <w:vAlign w:val="center"/>
          </w:tcPr>
          <w:p w14:paraId="29B3BE71" w14:textId="50051150" w:rsidR="00C83F62" w:rsidRPr="00010D42" w:rsidRDefault="00C83F62" w:rsidP="00051312">
            <w:pPr>
              <w:spacing w:before="120" w:after="120"/>
              <w:jc w:val="both"/>
              <w:rPr>
                <w:rFonts w:ascii="Arial" w:hAnsi="Arial" w:cs="Arial"/>
              </w:rPr>
            </w:pPr>
            <w:r w:rsidRPr="00C83F62">
              <w:rPr>
                <w:rFonts w:ascii="Arial" w:hAnsi="Arial" w:cs="Arial"/>
              </w:rPr>
              <w:t>Se observó que no se aplica un lineamiento unificado para mantener informada a la Alta Dirección sobre las deficiencias detectadas, pues uno de los líderes no presentó reporte sobre este aspecto, otros lo hicieron en el marco del Comité Directivo y otro a través del ejercicio de revisión por la dirección contemplado para el sistema de gestión.</w:t>
            </w:r>
          </w:p>
        </w:tc>
        <w:tc>
          <w:tcPr>
            <w:tcW w:w="461" w:type="dxa"/>
            <w:vAlign w:val="center"/>
          </w:tcPr>
          <w:p w14:paraId="6F9DCD17" w14:textId="66212853" w:rsidR="00C83F62" w:rsidRPr="00010D42" w:rsidRDefault="00C83F62" w:rsidP="003F27B8">
            <w:pPr>
              <w:spacing w:before="120" w:after="120"/>
              <w:jc w:val="center"/>
              <w:rPr>
                <w:rFonts w:ascii="Arial" w:hAnsi="Arial" w:cs="Arial"/>
              </w:rPr>
            </w:pPr>
            <w:r>
              <w:rPr>
                <w:rFonts w:ascii="Arial" w:hAnsi="Arial" w:cs="Arial"/>
              </w:rPr>
              <w:t>21</w:t>
            </w:r>
          </w:p>
        </w:tc>
        <w:tc>
          <w:tcPr>
            <w:tcW w:w="7168" w:type="dxa"/>
            <w:tcBorders>
              <w:right w:val="single" w:sz="12" w:space="0" w:color="auto"/>
            </w:tcBorders>
            <w:vAlign w:val="center"/>
          </w:tcPr>
          <w:p w14:paraId="13D1D59B" w14:textId="0ED68506" w:rsidR="00C83F62" w:rsidRPr="00010D42" w:rsidRDefault="00C83F62" w:rsidP="00051312">
            <w:pPr>
              <w:spacing w:before="120" w:after="120"/>
              <w:jc w:val="both"/>
              <w:rPr>
                <w:rFonts w:ascii="Arial" w:hAnsi="Arial" w:cs="Arial"/>
              </w:rPr>
            </w:pPr>
            <w:r w:rsidRPr="00C83F62">
              <w:rPr>
                <w:rFonts w:ascii="Arial" w:hAnsi="Arial" w:cs="Arial"/>
              </w:rPr>
              <w:t>Establecer un lineamiento para que los líderes de proceso comuniquen a la Alta Dirección, las deficiencias que detecten y que requieran la toma de decisiones por parte de la Línea Estratégica.</w:t>
            </w:r>
          </w:p>
        </w:tc>
      </w:tr>
      <w:tr w:rsidR="00C83F62" w:rsidRPr="00010D42" w14:paraId="365701D3" w14:textId="77777777" w:rsidTr="00836F08">
        <w:tc>
          <w:tcPr>
            <w:tcW w:w="424" w:type="dxa"/>
            <w:vMerge/>
            <w:tcBorders>
              <w:left w:val="single" w:sz="12" w:space="0" w:color="auto"/>
            </w:tcBorders>
            <w:vAlign w:val="center"/>
          </w:tcPr>
          <w:p w14:paraId="07240844" w14:textId="77777777" w:rsidR="00C83F62" w:rsidRPr="00010D42" w:rsidRDefault="00C83F62" w:rsidP="00010D42">
            <w:pPr>
              <w:contextualSpacing/>
              <w:jc w:val="center"/>
              <w:rPr>
                <w:rFonts w:ascii="Arial" w:hAnsi="Arial" w:cs="Arial"/>
              </w:rPr>
            </w:pPr>
          </w:p>
        </w:tc>
        <w:tc>
          <w:tcPr>
            <w:tcW w:w="1964" w:type="dxa"/>
            <w:vMerge/>
            <w:vAlign w:val="center"/>
          </w:tcPr>
          <w:p w14:paraId="0C5DE01D" w14:textId="77777777" w:rsidR="00C83F62" w:rsidRPr="00010D42" w:rsidRDefault="00C83F62" w:rsidP="00010D42">
            <w:pPr>
              <w:contextualSpacing/>
              <w:jc w:val="center"/>
              <w:rPr>
                <w:rFonts w:ascii="Arial" w:hAnsi="Arial" w:cs="Arial"/>
              </w:rPr>
            </w:pPr>
          </w:p>
        </w:tc>
        <w:tc>
          <w:tcPr>
            <w:tcW w:w="567" w:type="dxa"/>
            <w:vMerge w:val="restart"/>
            <w:vAlign w:val="center"/>
          </w:tcPr>
          <w:p w14:paraId="086B6FFC" w14:textId="386068E7" w:rsidR="00C83F62" w:rsidRDefault="00C83F62" w:rsidP="00010D42">
            <w:pPr>
              <w:contextualSpacing/>
              <w:jc w:val="center"/>
              <w:rPr>
                <w:rFonts w:ascii="Arial" w:hAnsi="Arial" w:cs="Arial"/>
              </w:rPr>
            </w:pPr>
            <w:r>
              <w:rPr>
                <w:rFonts w:ascii="Arial" w:hAnsi="Arial" w:cs="Arial"/>
              </w:rPr>
              <w:t>5.4</w:t>
            </w:r>
          </w:p>
        </w:tc>
        <w:tc>
          <w:tcPr>
            <w:tcW w:w="3106" w:type="dxa"/>
            <w:vMerge w:val="restart"/>
            <w:vAlign w:val="center"/>
          </w:tcPr>
          <w:p w14:paraId="1CB3D9E9" w14:textId="601356CE" w:rsidR="00C83F62" w:rsidRPr="003F27B8" w:rsidRDefault="00C83F62" w:rsidP="00051312">
            <w:pPr>
              <w:spacing w:before="120" w:after="120"/>
              <w:jc w:val="center"/>
              <w:rPr>
                <w:rFonts w:ascii="Arial" w:hAnsi="Arial" w:cs="Arial"/>
                <w:iCs/>
              </w:rPr>
            </w:pPr>
            <w:r w:rsidRPr="00C83F62">
              <w:rPr>
                <w:rFonts w:ascii="Arial" w:hAnsi="Arial" w:cs="Arial"/>
                <w:iCs/>
              </w:rPr>
              <w:t>Implementación de acciones de mejora ante posibles desviaciones</w:t>
            </w:r>
          </w:p>
        </w:tc>
        <w:tc>
          <w:tcPr>
            <w:tcW w:w="8708" w:type="dxa"/>
            <w:vMerge w:val="restart"/>
            <w:vAlign w:val="center"/>
          </w:tcPr>
          <w:p w14:paraId="1EC421DF" w14:textId="77777777" w:rsidR="00C83F62" w:rsidRPr="00C83F62" w:rsidRDefault="00C83F62" w:rsidP="00C83F62">
            <w:pPr>
              <w:spacing w:before="120" w:after="120"/>
              <w:jc w:val="both"/>
              <w:rPr>
                <w:rFonts w:ascii="Arial" w:hAnsi="Arial" w:cs="Arial"/>
              </w:rPr>
            </w:pPr>
            <w:r w:rsidRPr="00C83F62">
              <w:rPr>
                <w:rFonts w:ascii="Arial" w:hAnsi="Arial" w:cs="Arial"/>
              </w:rPr>
              <w:t>De acuerdo con la información reportada, los líderes de proceso asocian la implementación de acciones de mejora según los resultados de los indicadores formulados para cada vigencia e indican que las evidencias de estas acciones están registradas en el aplicativo Isolución.</w:t>
            </w:r>
          </w:p>
          <w:p w14:paraId="3ABB7E6F" w14:textId="686FC7E8" w:rsidR="00C83F62" w:rsidRPr="00010D42" w:rsidRDefault="00C83F62" w:rsidP="00C83F62">
            <w:pPr>
              <w:spacing w:before="120" w:after="120"/>
              <w:jc w:val="both"/>
              <w:rPr>
                <w:rFonts w:ascii="Arial" w:hAnsi="Arial" w:cs="Arial"/>
              </w:rPr>
            </w:pPr>
            <w:r w:rsidRPr="00C83F62">
              <w:rPr>
                <w:rFonts w:ascii="Arial" w:hAnsi="Arial" w:cs="Arial"/>
              </w:rPr>
              <w:t>Con relación a la implementación de acciones producto del monitoreo al proceso que tienen a cargo, ningún líder presentó información sobre las desviaciones identificadas ni las medidas que tomó para superarlas, lo que confirma que la primera línea no ha interiorizado su responsabilidad frente al monitoreo del desempeño del proceso.</w:t>
            </w:r>
          </w:p>
        </w:tc>
        <w:tc>
          <w:tcPr>
            <w:tcW w:w="461" w:type="dxa"/>
            <w:vAlign w:val="center"/>
          </w:tcPr>
          <w:p w14:paraId="45EE4A68" w14:textId="0CD34CAD" w:rsidR="00C83F62" w:rsidRPr="00010D42" w:rsidRDefault="00C83F62" w:rsidP="003F27B8">
            <w:pPr>
              <w:spacing w:before="120" w:after="120"/>
              <w:jc w:val="center"/>
              <w:rPr>
                <w:rFonts w:ascii="Arial" w:hAnsi="Arial" w:cs="Arial"/>
              </w:rPr>
            </w:pPr>
            <w:r>
              <w:rPr>
                <w:rFonts w:ascii="Arial" w:hAnsi="Arial" w:cs="Arial"/>
              </w:rPr>
              <w:t>22</w:t>
            </w:r>
          </w:p>
        </w:tc>
        <w:tc>
          <w:tcPr>
            <w:tcW w:w="7168" w:type="dxa"/>
            <w:tcBorders>
              <w:right w:val="single" w:sz="12" w:space="0" w:color="auto"/>
            </w:tcBorders>
            <w:vAlign w:val="center"/>
          </w:tcPr>
          <w:p w14:paraId="61A948B4" w14:textId="6138B62F" w:rsidR="00C83F62" w:rsidRPr="00010D42" w:rsidRDefault="00C83F62" w:rsidP="00051312">
            <w:pPr>
              <w:spacing w:before="120" w:after="120"/>
              <w:jc w:val="both"/>
              <w:rPr>
                <w:rFonts w:ascii="Arial" w:hAnsi="Arial" w:cs="Arial"/>
              </w:rPr>
            </w:pPr>
            <w:r w:rsidRPr="00C83F62">
              <w:rPr>
                <w:rFonts w:ascii="Arial" w:hAnsi="Arial" w:cs="Arial"/>
              </w:rPr>
              <w:t>Brindar asesoría a la primera línea para que efectúe y documente monitoreo al desempeño de cada proceso que lidera.</w:t>
            </w:r>
          </w:p>
        </w:tc>
      </w:tr>
      <w:tr w:rsidR="00C83F62" w:rsidRPr="00010D42" w14:paraId="64D088D3" w14:textId="77777777" w:rsidTr="00836F08">
        <w:tc>
          <w:tcPr>
            <w:tcW w:w="424" w:type="dxa"/>
            <w:vMerge/>
            <w:tcBorders>
              <w:left w:val="single" w:sz="12" w:space="0" w:color="auto"/>
              <w:bottom w:val="single" w:sz="12" w:space="0" w:color="auto"/>
            </w:tcBorders>
            <w:vAlign w:val="center"/>
          </w:tcPr>
          <w:p w14:paraId="6309E976" w14:textId="77777777" w:rsidR="00C83F62" w:rsidRPr="00010D42" w:rsidRDefault="00C83F62" w:rsidP="00010D42">
            <w:pPr>
              <w:contextualSpacing/>
              <w:jc w:val="center"/>
              <w:rPr>
                <w:rFonts w:ascii="Arial" w:hAnsi="Arial" w:cs="Arial"/>
              </w:rPr>
            </w:pPr>
          </w:p>
        </w:tc>
        <w:tc>
          <w:tcPr>
            <w:tcW w:w="1964" w:type="dxa"/>
            <w:vMerge/>
            <w:tcBorders>
              <w:bottom w:val="single" w:sz="12" w:space="0" w:color="auto"/>
            </w:tcBorders>
            <w:vAlign w:val="center"/>
          </w:tcPr>
          <w:p w14:paraId="0E4E41F1" w14:textId="77777777" w:rsidR="00C83F62" w:rsidRPr="00010D42" w:rsidRDefault="00C83F62" w:rsidP="00010D42">
            <w:pPr>
              <w:contextualSpacing/>
              <w:jc w:val="center"/>
              <w:rPr>
                <w:rFonts w:ascii="Arial" w:hAnsi="Arial" w:cs="Arial"/>
              </w:rPr>
            </w:pPr>
          </w:p>
        </w:tc>
        <w:tc>
          <w:tcPr>
            <w:tcW w:w="567" w:type="dxa"/>
            <w:vMerge/>
            <w:tcBorders>
              <w:bottom w:val="single" w:sz="12" w:space="0" w:color="auto"/>
            </w:tcBorders>
            <w:vAlign w:val="center"/>
          </w:tcPr>
          <w:p w14:paraId="6B446781" w14:textId="77777777" w:rsidR="00C83F62" w:rsidRDefault="00C83F62" w:rsidP="00010D42">
            <w:pPr>
              <w:contextualSpacing/>
              <w:jc w:val="center"/>
              <w:rPr>
                <w:rFonts w:ascii="Arial" w:hAnsi="Arial" w:cs="Arial"/>
              </w:rPr>
            </w:pPr>
          </w:p>
        </w:tc>
        <w:tc>
          <w:tcPr>
            <w:tcW w:w="3106" w:type="dxa"/>
            <w:vMerge/>
            <w:tcBorders>
              <w:bottom w:val="single" w:sz="12" w:space="0" w:color="auto"/>
            </w:tcBorders>
            <w:vAlign w:val="center"/>
          </w:tcPr>
          <w:p w14:paraId="3A43BF78" w14:textId="77777777" w:rsidR="00C83F62" w:rsidRPr="003F27B8" w:rsidRDefault="00C83F62" w:rsidP="00051312">
            <w:pPr>
              <w:spacing w:before="120" w:after="120"/>
              <w:jc w:val="center"/>
              <w:rPr>
                <w:rFonts w:ascii="Arial" w:hAnsi="Arial" w:cs="Arial"/>
                <w:iCs/>
              </w:rPr>
            </w:pPr>
          </w:p>
        </w:tc>
        <w:tc>
          <w:tcPr>
            <w:tcW w:w="8708" w:type="dxa"/>
            <w:vMerge/>
            <w:tcBorders>
              <w:bottom w:val="single" w:sz="12" w:space="0" w:color="auto"/>
            </w:tcBorders>
            <w:vAlign w:val="center"/>
          </w:tcPr>
          <w:p w14:paraId="54151EF5" w14:textId="77777777" w:rsidR="00C83F62" w:rsidRPr="00010D42" w:rsidRDefault="00C83F62" w:rsidP="00051312">
            <w:pPr>
              <w:spacing w:before="120" w:after="120"/>
              <w:jc w:val="both"/>
              <w:rPr>
                <w:rFonts w:ascii="Arial" w:hAnsi="Arial" w:cs="Arial"/>
              </w:rPr>
            </w:pPr>
          </w:p>
        </w:tc>
        <w:tc>
          <w:tcPr>
            <w:tcW w:w="461" w:type="dxa"/>
            <w:tcBorders>
              <w:bottom w:val="single" w:sz="12" w:space="0" w:color="auto"/>
            </w:tcBorders>
            <w:vAlign w:val="center"/>
          </w:tcPr>
          <w:p w14:paraId="495177F7" w14:textId="65F81C38" w:rsidR="00C83F62" w:rsidRPr="00010D42" w:rsidRDefault="00C83F62" w:rsidP="003F27B8">
            <w:pPr>
              <w:spacing w:before="120" w:after="120"/>
              <w:jc w:val="center"/>
              <w:rPr>
                <w:rFonts w:ascii="Arial" w:hAnsi="Arial" w:cs="Arial"/>
              </w:rPr>
            </w:pPr>
            <w:r>
              <w:rPr>
                <w:rFonts w:ascii="Arial" w:hAnsi="Arial" w:cs="Arial"/>
              </w:rPr>
              <w:t>23</w:t>
            </w:r>
          </w:p>
        </w:tc>
        <w:tc>
          <w:tcPr>
            <w:tcW w:w="7168" w:type="dxa"/>
            <w:tcBorders>
              <w:bottom w:val="single" w:sz="12" w:space="0" w:color="auto"/>
              <w:right w:val="single" w:sz="12" w:space="0" w:color="auto"/>
            </w:tcBorders>
            <w:vAlign w:val="center"/>
          </w:tcPr>
          <w:p w14:paraId="55742C33" w14:textId="5D3F24BA" w:rsidR="00C83F62" w:rsidRPr="00010D42" w:rsidRDefault="00C83F62" w:rsidP="00051312">
            <w:pPr>
              <w:spacing w:before="120" w:after="120"/>
              <w:jc w:val="both"/>
              <w:rPr>
                <w:rFonts w:ascii="Arial" w:hAnsi="Arial" w:cs="Arial"/>
              </w:rPr>
            </w:pPr>
            <w:r w:rsidRPr="00C83F62">
              <w:rPr>
                <w:rFonts w:ascii="Arial" w:hAnsi="Arial" w:cs="Arial"/>
              </w:rPr>
              <w:t>Emitir parámetros y lineamientos para que la primera línea de defensa realice monitoreo al desempeño de cada proceso; de tal forma que se generen resultados con criterios de evaluación homogéneos, que puedan ser comunicados a la Alta Dirección para la toma de decisiones efectivas.</w:t>
            </w:r>
          </w:p>
        </w:tc>
      </w:tr>
    </w:tbl>
    <w:p w14:paraId="5AA28109" w14:textId="77777777" w:rsidR="005032C0" w:rsidRDefault="005032C0" w:rsidP="005032C0">
      <w:pPr>
        <w:spacing w:after="0" w:line="240" w:lineRule="auto"/>
        <w:contextualSpacing/>
        <w:jc w:val="center"/>
        <w:rPr>
          <w:rFonts w:ascii="Arial" w:hAnsi="Arial" w:cs="Arial"/>
          <w:sz w:val="24"/>
          <w:szCs w:val="24"/>
        </w:rPr>
      </w:pPr>
    </w:p>
    <w:p w14:paraId="746D50D1" w14:textId="20C25910" w:rsidR="005032C0" w:rsidRDefault="005032C0" w:rsidP="005032C0">
      <w:pPr>
        <w:spacing w:after="0" w:line="240" w:lineRule="auto"/>
        <w:contextualSpacing/>
        <w:jc w:val="center"/>
        <w:rPr>
          <w:rFonts w:ascii="Arial" w:hAnsi="Arial" w:cs="Arial"/>
          <w:sz w:val="24"/>
          <w:szCs w:val="24"/>
        </w:rPr>
      </w:pPr>
    </w:p>
    <w:p w14:paraId="5ADF8D75" w14:textId="4DDF3924" w:rsidR="008F31D3" w:rsidRDefault="008F31D3">
      <w:pPr>
        <w:rPr>
          <w:rFonts w:ascii="Arial" w:hAnsi="Arial" w:cs="Arial"/>
          <w:sz w:val="24"/>
          <w:szCs w:val="24"/>
        </w:rPr>
      </w:pPr>
      <w:r>
        <w:rPr>
          <w:rFonts w:ascii="Arial" w:hAnsi="Arial" w:cs="Arial"/>
          <w:sz w:val="24"/>
          <w:szCs w:val="24"/>
        </w:rPr>
        <w:br w:type="page"/>
      </w:r>
    </w:p>
    <w:p w14:paraId="20CD13FB" w14:textId="6967A1F4" w:rsidR="008F31D3" w:rsidRDefault="008F31D3" w:rsidP="003F6B3E">
      <w:pPr>
        <w:pStyle w:val="Ttulo1"/>
        <w:spacing w:before="0" w:after="0"/>
        <w:jc w:val="center"/>
        <w:rPr>
          <w:rFonts w:ascii="Arial" w:hAnsi="Arial" w:cs="Arial"/>
          <w:b w:val="0"/>
          <w:bCs w:val="0"/>
          <w:sz w:val="24"/>
          <w:szCs w:val="24"/>
        </w:rPr>
      </w:pPr>
      <w:bookmarkStart w:id="14" w:name="_Toc29498189"/>
      <w:r w:rsidRPr="003F6B3E">
        <w:rPr>
          <w:rFonts w:ascii="Arial" w:hAnsi="Arial" w:cs="Arial"/>
          <w:sz w:val="24"/>
          <w:szCs w:val="24"/>
        </w:rPr>
        <w:lastRenderedPageBreak/>
        <w:t>CUADRO 2.</w:t>
      </w:r>
      <w:r w:rsidR="0006019C" w:rsidRPr="003F6B3E">
        <w:rPr>
          <w:rFonts w:ascii="Arial" w:hAnsi="Arial" w:cs="Arial"/>
          <w:sz w:val="24"/>
          <w:szCs w:val="24"/>
        </w:rPr>
        <w:t xml:space="preserve"> RESULTADOS</w:t>
      </w:r>
      <w:r w:rsidR="0006019C">
        <w:rPr>
          <w:rFonts w:ascii="Arial" w:hAnsi="Arial" w:cs="Arial"/>
          <w:b w:val="0"/>
          <w:bCs w:val="0"/>
          <w:sz w:val="24"/>
          <w:szCs w:val="24"/>
        </w:rPr>
        <w:t xml:space="preserve"> </w:t>
      </w:r>
      <w:r w:rsidR="0006019C" w:rsidRPr="0006019C">
        <w:rPr>
          <w:rFonts w:ascii="Arial" w:hAnsi="Arial" w:cs="Arial"/>
          <w:sz w:val="24"/>
          <w:szCs w:val="24"/>
        </w:rPr>
        <w:t>EVALUACIÓN SEGUNDA LÍNEA DE DEFENSA POR COMPONENTE</w:t>
      </w:r>
      <w:r w:rsidR="0006019C">
        <w:rPr>
          <w:rFonts w:ascii="Arial" w:hAnsi="Arial" w:cs="Arial"/>
          <w:b w:val="0"/>
          <w:bCs w:val="0"/>
          <w:sz w:val="24"/>
          <w:szCs w:val="24"/>
        </w:rPr>
        <w:t xml:space="preserve"> MECI</w:t>
      </w:r>
      <w:bookmarkEnd w:id="14"/>
    </w:p>
    <w:p w14:paraId="3E3E8D57" w14:textId="77777777" w:rsidR="0006019C" w:rsidRPr="003C18EA" w:rsidRDefault="0006019C" w:rsidP="008F31D3">
      <w:pPr>
        <w:spacing w:after="0" w:line="240" w:lineRule="auto"/>
        <w:contextualSpacing/>
        <w:jc w:val="center"/>
        <w:rPr>
          <w:rFonts w:ascii="Arial" w:hAnsi="Arial" w:cs="Arial"/>
          <w:b/>
          <w:bCs/>
          <w:sz w:val="24"/>
          <w:szCs w:val="24"/>
        </w:rPr>
      </w:pPr>
    </w:p>
    <w:tbl>
      <w:tblPr>
        <w:tblStyle w:val="Tablaconcuadrcula"/>
        <w:tblW w:w="22398" w:type="dxa"/>
        <w:tblInd w:w="-431" w:type="dxa"/>
        <w:tblLook w:val="04A0" w:firstRow="1" w:lastRow="0" w:firstColumn="1" w:lastColumn="0" w:noHBand="0" w:noVBand="1"/>
      </w:tblPr>
      <w:tblGrid>
        <w:gridCol w:w="424"/>
        <w:gridCol w:w="1964"/>
        <w:gridCol w:w="567"/>
        <w:gridCol w:w="3106"/>
        <w:gridCol w:w="8708"/>
        <w:gridCol w:w="461"/>
        <w:gridCol w:w="7168"/>
      </w:tblGrid>
      <w:tr w:rsidR="008F31D3" w:rsidRPr="00010D42" w14:paraId="2095159B" w14:textId="77777777" w:rsidTr="005C6697">
        <w:trPr>
          <w:trHeight w:val="397"/>
          <w:tblHeader/>
        </w:trPr>
        <w:tc>
          <w:tcPr>
            <w:tcW w:w="2388" w:type="dxa"/>
            <w:gridSpan w:val="2"/>
            <w:tcBorders>
              <w:top w:val="single" w:sz="12" w:space="0" w:color="auto"/>
              <w:left w:val="single" w:sz="12" w:space="0" w:color="auto"/>
              <w:bottom w:val="single" w:sz="12" w:space="0" w:color="auto"/>
            </w:tcBorders>
            <w:shd w:val="clear" w:color="auto" w:fill="E2EFD9" w:themeFill="accent6" w:themeFillTint="33"/>
            <w:vAlign w:val="center"/>
          </w:tcPr>
          <w:p w14:paraId="768451A8" w14:textId="77777777" w:rsidR="008F31D3" w:rsidRPr="00010D42" w:rsidRDefault="008F31D3" w:rsidP="000E15C4">
            <w:pPr>
              <w:contextualSpacing/>
              <w:jc w:val="center"/>
              <w:rPr>
                <w:rFonts w:ascii="Arial" w:hAnsi="Arial" w:cs="Arial"/>
                <w:b/>
                <w:bCs/>
              </w:rPr>
            </w:pPr>
            <w:r w:rsidRPr="00010D42">
              <w:rPr>
                <w:rFonts w:ascii="Arial" w:hAnsi="Arial" w:cs="Arial"/>
                <w:b/>
                <w:bCs/>
              </w:rPr>
              <w:t>COMPONENTE MECI</w:t>
            </w:r>
          </w:p>
        </w:tc>
        <w:tc>
          <w:tcPr>
            <w:tcW w:w="3673" w:type="dxa"/>
            <w:gridSpan w:val="2"/>
            <w:tcBorders>
              <w:top w:val="single" w:sz="12" w:space="0" w:color="auto"/>
              <w:bottom w:val="single" w:sz="12" w:space="0" w:color="auto"/>
            </w:tcBorders>
            <w:shd w:val="clear" w:color="auto" w:fill="E2EFD9" w:themeFill="accent6" w:themeFillTint="33"/>
            <w:vAlign w:val="center"/>
          </w:tcPr>
          <w:p w14:paraId="4D3D9331" w14:textId="77777777" w:rsidR="008F31D3" w:rsidRPr="00010D42" w:rsidRDefault="008F31D3" w:rsidP="000E15C4">
            <w:pPr>
              <w:contextualSpacing/>
              <w:jc w:val="center"/>
              <w:rPr>
                <w:rFonts w:ascii="Arial" w:hAnsi="Arial" w:cs="Arial"/>
                <w:b/>
                <w:bCs/>
              </w:rPr>
            </w:pPr>
            <w:r w:rsidRPr="00010D42">
              <w:rPr>
                <w:rFonts w:ascii="Arial" w:hAnsi="Arial" w:cs="Arial"/>
                <w:b/>
                <w:bCs/>
              </w:rPr>
              <w:t>ASPECTO EVALUADO</w:t>
            </w:r>
          </w:p>
        </w:tc>
        <w:tc>
          <w:tcPr>
            <w:tcW w:w="8708" w:type="dxa"/>
            <w:tcBorders>
              <w:top w:val="single" w:sz="12" w:space="0" w:color="auto"/>
              <w:bottom w:val="single" w:sz="12" w:space="0" w:color="auto"/>
            </w:tcBorders>
            <w:shd w:val="clear" w:color="auto" w:fill="E2EFD9" w:themeFill="accent6" w:themeFillTint="33"/>
            <w:vAlign w:val="center"/>
          </w:tcPr>
          <w:p w14:paraId="4E448DB3" w14:textId="77777777" w:rsidR="008F31D3" w:rsidRPr="00010D42" w:rsidRDefault="008F31D3" w:rsidP="000E15C4">
            <w:pPr>
              <w:contextualSpacing/>
              <w:jc w:val="center"/>
              <w:rPr>
                <w:rFonts w:ascii="Arial" w:hAnsi="Arial" w:cs="Arial"/>
                <w:b/>
                <w:bCs/>
              </w:rPr>
            </w:pPr>
            <w:r w:rsidRPr="00010D42">
              <w:rPr>
                <w:rFonts w:ascii="Arial" w:hAnsi="Arial" w:cs="Arial"/>
                <w:b/>
                <w:bCs/>
              </w:rPr>
              <w:t>RESULTADO</w:t>
            </w:r>
          </w:p>
        </w:tc>
        <w:tc>
          <w:tcPr>
            <w:tcW w:w="7629" w:type="dxa"/>
            <w:gridSpan w:val="2"/>
            <w:tcBorders>
              <w:top w:val="single" w:sz="12" w:space="0" w:color="auto"/>
              <w:bottom w:val="single" w:sz="12" w:space="0" w:color="auto"/>
              <w:right w:val="single" w:sz="12" w:space="0" w:color="auto"/>
            </w:tcBorders>
            <w:shd w:val="clear" w:color="auto" w:fill="E2EFD9" w:themeFill="accent6" w:themeFillTint="33"/>
            <w:vAlign w:val="center"/>
          </w:tcPr>
          <w:p w14:paraId="36FCF022" w14:textId="77777777" w:rsidR="008F31D3" w:rsidRPr="00010D42" w:rsidRDefault="008F31D3" w:rsidP="000E15C4">
            <w:pPr>
              <w:contextualSpacing/>
              <w:jc w:val="center"/>
              <w:rPr>
                <w:rFonts w:ascii="Arial" w:hAnsi="Arial" w:cs="Arial"/>
                <w:b/>
                <w:bCs/>
              </w:rPr>
            </w:pPr>
            <w:r w:rsidRPr="00010D42">
              <w:rPr>
                <w:rFonts w:ascii="Arial" w:hAnsi="Arial" w:cs="Arial"/>
                <w:b/>
                <w:bCs/>
              </w:rPr>
              <w:t>RECOMENDACIÓN</w:t>
            </w:r>
          </w:p>
        </w:tc>
      </w:tr>
      <w:tr w:rsidR="008F31D3" w:rsidRPr="00010D42" w14:paraId="15C0CF35" w14:textId="77777777" w:rsidTr="000E15C4">
        <w:tc>
          <w:tcPr>
            <w:tcW w:w="424" w:type="dxa"/>
            <w:vMerge w:val="restart"/>
            <w:tcBorders>
              <w:top w:val="single" w:sz="12" w:space="0" w:color="auto"/>
              <w:left w:val="single" w:sz="12" w:space="0" w:color="auto"/>
              <w:bottom w:val="single" w:sz="8" w:space="0" w:color="auto"/>
              <w:right w:val="single" w:sz="8" w:space="0" w:color="auto"/>
            </w:tcBorders>
            <w:vAlign w:val="center"/>
          </w:tcPr>
          <w:p w14:paraId="126A9934" w14:textId="77777777" w:rsidR="008F31D3" w:rsidRPr="00010D42" w:rsidRDefault="008F31D3" w:rsidP="000E15C4">
            <w:pPr>
              <w:contextualSpacing/>
              <w:jc w:val="center"/>
              <w:rPr>
                <w:rFonts w:ascii="Arial" w:hAnsi="Arial" w:cs="Arial"/>
              </w:rPr>
            </w:pPr>
            <w:r w:rsidRPr="00010D42">
              <w:rPr>
                <w:rFonts w:ascii="Arial" w:hAnsi="Arial" w:cs="Arial"/>
              </w:rPr>
              <w:t>1</w:t>
            </w:r>
          </w:p>
        </w:tc>
        <w:tc>
          <w:tcPr>
            <w:tcW w:w="1964" w:type="dxa"/>
            <w:vMerge w:val="restart"/>
            <w:tcBorders>
              <w:top w:val="single" w:sz="12" w:space="0" w:color="auto"/>
              <w:left w:val="single" w:sz="8" w:space="0" w:color="auto"/>
              <w:bottom w:val="single" w:sz="8" w:space="0" w:color="auto"/>
              <w:right w:val="single" w:sz="8" w:space="0" w:color="auto"/>
            </w:tcBorders>
            <w:vAlign w:val="center"/>
          </w:tcPr>
          <w:p w14:paraId="1E8414B8" w14:textId="77777777" w:rsidR="008F31D3" w:rsidRPr="00010D42" w:rsidRDefault="008F31D3" w:rsidP="000E15C4">
            <w:pPr>
              <w:contextualSpacing/>
              <w:jc w:val="center"/>
              <w:rPr>
                <w:rFonts w:ascii="Arial" w:hAnsi="Arial" w:cs="Arial"/>
              </w:rPr>
            </w:pPr>
            <w:r w:rsidRPr="00010D42">
              <w:rPr>
                <w:rFonts w:ascii="Arial" w:hAnsi="Arial" w:cs="Arial"/>
              </w:rPr>
              <w:t>AMBIENTE DE CONTROL</w:t>
            </w:r>
          </w:p>
        </w:tc>
        <w:tc>
          <w:tcPr>
            <w:tcW w:w="567" w:type="dxa"/>
            <w:tcBorders>
              <w:top w:val="single" w:sz="12" w:space="0" w:color="auto"/>
              <w:left w:val="single" w:sz="8" w:space="0" w:color="auto"/>
              <w:bottom w:val="single" w:sz="8" w:space="0" w:color="auto"/>
              <w:right w:val="single" w:sz="8" w:space="0" w:color="auto"/>
            </w:tcBorders>
            <w:vAlign w:val="center"/>
          </w:tcPr>
          <w:p w14:paraId="4C1B8C7E" w14:textId="77777777" w:rsidR="008F31D3" w:rsidRPr="00010D42" w:rsidRDefault="008F31D3" w:rsidP="000E15C4">
            <w:pPr>
              <w:contextualSpacing/>
              <w:jc w:val="center"/>
              <w:rPr>
                <w:rFonts w:ascii="Arial" w:hAnsi="Arial" w:cs="Arial"/>
              </w:rPr>
            </w:pPr>
            <w:r w:rsidRPr="00010D42">
              <w:rPr>
                <w:rFonts w:ascii="Arial" w:hAnsi="Arial" w:cs="Arial"/>
              </w:rPr>
              <w:t>1.1</w:t>
            </w:r>
          </w:p>
        </w:tc>
        <w:tc>
          <w:tcPr>
            <w:tcW w:w="3106" w:type="dxa"/>
            <w:tcBorders>
              <w:top w:val="single" w:sz="12" w:space="0" w:color="auto"/>
              <w:left w:val="single" w:sz="8" w:space="0" w:color="auto"/>
              <w:bottom w:val="single" w:sz="8" w:space="0" w:color="auto"/>
              <w:right w:val="single" w:sz="8" w:space="0" w:color="auto"/>
            </w:tcBorders>
            <w:vAlign w:val="center"/>
          </w:tcPr>
          <w:p w14:paraId="57E999B6" w14:textId="13D2298F" w:rsidR="008F31D3" w:rsidRPr="00010D42" w:rsidRDefault="005C6697" w:rsidP="000E15C4">
            <w:pPr>
              <w:spacing w:before="120" w:after="120"/>
              <w:jc w:val="center"/>
              <w:rPr>
                <w:rFonts w:ascii="Arial" w:hAnsi="Arial" w:cs="Arial"/>
                <w:iCs/>
              </w:rPr>
            </w:pPr>
            <w:r w:rsidRPr="005C6697">
              <w:rPr>
                <w:rFonts w:ascii="Arial" w:hAnsi="Arial" w:cs="Arial"/>
                <w:iCs/>
              </w:rPr>
              <w:t>Generación de reportes por parte de la OAP a los líderes de proceso, sobre la gestión y seguimiento a riesgos</w:t>
            </w:r>
          </w:p>
        </w:tc>
        <w:tc>
          <w:tcPr>
            <w:tcW w:w="8708" w:type="dxa"/>
            <w:tcBorders>
              <w:top w:val="single" w:sz="12" w:space="0" w:color="auto"/>
              <w:left w:val="single" w:sz="8" w:space="0" w:color="auto"/>
              <w:bottom w:val="single" w:sz="8" w:space="0" w:color="auto"/>
              <w:right w:val="single" w:sz="8" w:space="0" w:color="auto"/>
            </w:tcBorders>
            <w:vAlign w:val="center"/>
          </w:tcPr>
          <w:p w14:paraId="37BAB016" w14:textId="739D160E" w:rsidR="008F31D3" w:rsidRPr="00010D42" w:rsidRDefault="005C6697" w:rsidP="000E15C4">
            <w:pPr>
              <w:spacing w:before="120" w:after="120"/>
              <w:jc w:val="both"/>
              <w:rPr>
                <w:rFonts w:ascii="Arial" w:hAnsi="Arial" w:cs="Arial"/>
              </w:rPr>
            </w:pPr>
            <w:r w:rsidRPr="005C6697">
              <w:rPr>
                <w:rFonts w:ascii="Arial" w:hAnsi="Arial" w:cs="Arial"/>
              </w:rPr>
              <w:t>La Oficina Asesora de Planeación realizó durante 2019 el acompañamiento metodológico y el seguimiento para actualizar los mapas de riesgo; sin embargo, no se generaron reportes a los líderes de procesos sobre la gestión y el seguimiento a los mismos para que estos tomaran acciones preventivas frente a aquellas situaciones que pudieran llegar a afectar el cumplimiento de metas y objetivos organizacionales.</w:t>
            </w:r>
          </w:p>
        </w:tc>
        <w:tc>
          <w:tcPr>
            <w:tcW w:w="461" w:type="dxa"/>
            <w:tcBorders>
              <w:top w:val="single" w:sz="12" w:space="0" w:color="auto"/>
              <w:left w:val="single" w:sz="8" w:space="0" w:color="auto"/>
              <w:bottom w:val="single" w:sz="8" w:space="0" w:color="auto"/>
              <w:right w:val="single" w:sz="8" w:space="0" w:color="auto"/>
            </w:tcBorders>
            <w:vAlign w:val="center"/>
          </w:tcPr>
          <w:p w14:paraId="10021516" w14:textId="6C6405C1" w:rsidR="008F31D3" w:rsidRPr="00010D42" w:rsidRDefault="005C6697" w:rsidP="000E15C4">
            <w:pPr>
              <w:spacing w:before="120" w:after="120"/>
              <w:jc w:val="center"/>
              <w:rPr>
                <w:rFonts w:ascii="Arial" w:hAnsi="Arial" w:cs="Arial"/>
              </w:rPr>
            </w:pPr>
            <w:r>
              <w:rPr>
                <w:rFonts w:ascii="Arial" w:hAnsi="Arial" w:cs="Arial"/>
              </w:rPr>
              <w:t>1</w:t>
            </w:r>
          </w:p>
        </w:tc>
        <w:tc>
          <w:tcPr>
            <w:tcW w:w="7168" w:type="dxa"/>
            <w:tcBorders>
              <w:top w:val="single" w:sz="12" w:space="0" w:color="auto"/>
              <w:left w:val="single" w:sz="8" w:space="0" w:color="auto"/>
              <w:bottom w:val="single" w:sz="8" w:space="0" w:color="auto"/>
              <w:right w:val="single" w:sz="12" w:space="0" w:color="auto"/>
            </w:tcBorders>
            <w:vAlign w:val="center"/>
          </w:tcPr>
          <w:p w14:paraId="3AEF9F58" w14:textId="75056D05" w:rsidR="008F31D3" w:rsidRPr="00010D42" w:rsidRDefault="005C6697" w:rsidP="000E15C4">
            <w:pPr>
              <w:spacing w:before="120" w:after="120"/>
              <w:jc w:val="both"/>
              <w:rPr>
                <w:rFonts w:ascii="Arial" w:hAnsi="Arial" w:cs="Arial"/>
              </w:rPr>
            </w:pPr>
            <w:r w:rsidRPr="005C6697">
              <w:rPr>
                <w:rFonts w:ascii="Arial" w:hAnsi="Arial" w:cs="Arial"/>
              </w:rPr>
              <w:t>Generar y remitir a los líderes de proceso, reportes periódicos con el resultado del seguimiento realizado por la OAP, de tal forma que estos los utilicen como como insumo para la gestión del riesgo, incluyendo la implementación de acciones preventivas frente a situaciones que puedan conllevar al incumplimiento de metas y objetivos.</w:t>
            </w:r>
          </w:p>
        </w:tc>
      </w:tr>
      <w:tr w:rsidR="008F31D3" w:rsidRPr="00010D42" w14:paraId="417BCCF7" w14:textId="77777777" w:rsidTr="000E15C4">
        <w:tc>
          <w:tcPr>
            <w:tcW w:w="424" w:type="dxa"/>
            <w:vMerge/>
            <w:tcBorders>
              <w:top w:val="single" w:sz="8" w:space="0" w:color="auto"/>
              <w:left w:val="single" w:sz="12" w:space="0" w:color="auto"/>
              <w:bottom w:val="single" w:sz="8" w:space="0" w:color="auto"/>
              <w:right w:val="single" w:sz="8" w:space="0" w:color="auto"/>
            </w:tcBorders>
            <w:vAlign w:val="center"/>
          </w:tcPr>
          <w:p w14:paraId="20D9EEBC" w14:textId="77777777" w:rsidR="008F31D3" w:rsidRPr="00010D42" w:rsidRDefault="008F31D3" w:rsidP="000E15C4">
            <w:pPr>
              <w:contextualSpacing/>
              <w:jc w:val="center"/>
              <w:rPr>
                <w:rFonts w:ascii="Arial" w:hAnsi="Arial" w:cs="Arial"/>
              </w:rPr>
            </w:pPr>
          </w:p>
        </w:tc>
        <w:tc>
          <w:tcPr>
            <w:tcW w:w="1964" w:type="dxa"/>
            <w:vMerge/>
            <w:tcBorders>
              <w:top w:val="single" w:sz="8" w:space="0" w:color="auto"/>
              <w:left w:val="single" w:sz="8" w:space="0" w:color="auto"/>
              <w:bottom w:val="single" w:sz="8" w:space="0" w:color="auto"/>
              <w:right w:val="single" w:sz="8" w:space="0" w:color="auto"/>
            </w:tcBorders>
            <w:vAlign w:val="center"/>
          </w:tcPr>
          <w:p w14:paraId="63A86AE7" w14:textId="77777777" w:rsidR="008F31D3" w:rsidRPr="00010D42" w:rsidRDefault="008F31D3" w:rsidP="000E15C4">
            <w:pPr>
              <w:contextualSpacing/>
              <w:jc w:val="center"/>
              <w:rPr>
                <w:rFonts w:ascii="Arial" w:hAnsi="Arial" w:cs="Arial"/>
              </w:rPr>
            </w:pPr>
          </w:p>
        </w:tc>
        <w:tc>
          <w:tcPr>
            <w:tcW w:w="567" w:type="dxa"/>
            <w:tcBorders>
              <w:top w:val="single" w:sz="8" w:space="0" w:color="auto"/>
              <w:left w:val="single" w:sz="8" w:space="0" w:color="auto"/>
              <w:bottom w:val="single" w:sz="8" w:space="0" w:color="auto"/>
              <w:right w:val="single" w:sz="8" w:space="0" w:color="auto"/>
            </w:tcBorders>
            <w:vAlign w:val="center"/>
          </w:tcPr>
          <w:p w14:paraId="4F19FA22" w14:textId="77777777" w:rsidR="008F31D3" w:rsidRPr="00010D42" w:rsidRDefault="008F31D3" w:rsidP="000E15C4">
            <w:pPr>
              <w:contextualSpacing/>
              <w:jc w:val="center"/>
              <w:rPr>
                <w:rFonts w:ascii="Arial" w:hAnsi="Arial" w:cs="Arial"/>
              </w:rPr>
            </w:pPr>
            <w:r w:rsidRPr="00010D42">
              <w:rPr>
                <w:rFonts w:ascii="Arial" w:hAnsi="Arial" w:cs="Arial"/>
              </w:rPr>
              <w:t>1.2</w:t>
            </w:r>
          </w:p>
        </w:tc>
        <w:tc>
          <w:tcPr>
            <w:tcW w:w="3106" w:type="dxa"/>
            <w:tcBorders>
              <w:top w:val="single" w:sz="8" w:space="0" w:color="auto"/>
              <w:left w:val="single" w:sz="8" w:space="0" w:color="auto"/>
              <w:bottom w:val="single" w:sz="8" w:space="0" w:color="auto"/>
              <w:right w:val="single" w:sz="8" w:space="0" w:color="auto"/>
            </w:tcBorders>
            <w:vAlign w:val="center"/>
          </w:tcPr>
          <w:p w14:paraId="329DB881" w14:textId="4F652C48" w:rsidR="008F31D3" w:rsidRPr="00010D42" w:rsidRDefault="005C6697" w:rsidP="000E15C4">
            <w:pPr>
              <w:spacing w:before="120" w:after="120"/>
              <w:jc w:val="center"/>
              <w:rPr>
                <w:rFonts w:ascii="Arial" w:hAnsi="Arial" w:cs="Arial"/>
                <w:iCs/>
              </w:rPr>
            </w:pPr>
            <w:r w:rsidRPr="005C6697">
              <w:rPr>
                <w:rFonts w:ascii="Arial" w:hAnsi="Arial" w:cs="Arial"/>
                <w:iCs/>
              </w:rPr>
              <w:t>Coordinación de la OAP con los líderes de proceso, para incorporar la autoevaluación sistemática a la gestión de la entidad</w:t>
            </w:r>
          </w:p>
        </w:tc>
        <w:tc>
          <w:tcPr>
            <w:tcW w:w="8708" w:type="dxa"/>
            <w:tcBorders>
              <w:top w:val="single" w:sz="8" w:space="0" w:color="auto"/>
              <w:left w:val="single" w:sz="8" w:space="0" w:color="auto"/>
              <w:bottom w:val="single" w:sz="8" w:space="0" w:color="auto"/>
              <w:right w:val="single" w:sz="8" w:space="0" w:color="auto"/>
            </w:tcBorders>
            <w:vAlign w:val="center"/>
          </w:tcPr>
          <w:p w14:paraId="6022E90C" w14:textId="77777777" w:rsidR="005C6697" w:rsidRPr="005C6697" w:rsidRDefault="005C6697" w:rsidP="005C6697">
            <w:pPr>
              <w:spacing w:before="120" w:after="120"/>
              <w:jc w:val="both"/>
              <w:rPr>
                <w:rFonts w:ascii="Arial" w:hAnsi="Arial" w:cs="Arial"/>
              </w:rPr>
            </w:pPr>
            <w:r w:rsidRPr="005C6697">
              <w:rPr>
                <w:rFonts w:ascii="Arial" w:hAnsi="Arial" w:cs="Arial"/>
              </w:rPr>
              <w:t>La Oficina Asesora de Planeación coordinó con los líderes de proceso los siguientes ejercicios de seguimiento y acompañamiento:</w:t>
            </w:r>
          </w:p>
          <w:p w14:paraId="34A0F364" w14:textId="72277498" w:rsidR="005C6697" w:rsidRPr="005C6697" w:rsidRDefault="005C6697" w:rsidP="005C6697">
            <w:pPr>
              <w:pStyle w:val="Prrafodelista"/>
              <w:numPr>
                <w:ilvl w:val="0"/>
                <w:numId w:val="9"/>
              </w:numPr>
              <w:spacing w:before="120" w:after="120"/>
              <w:ind w:left="620" w:hanging="260"/>
              <w:contextualSpacing w:val="0"/>
              <w:jc w:val="both"/>
              <w:rPr>
                <w:rFonts w:ascii="Arial" w:hAnsi="Arial" w:cs="Arial"/>
              </w:rPr>
            </w:pPr>
            <w:r w:rsidRPr="005C6697">
              <w:rPr>
                <w:rFonts w:ascii="Arial" w:hAnsi="Arial" w:cs="Arial"/>
              </w:rPr>
              <w:t>Seguimiento a proyectos de inversión</w:t>
            </w:r>
          </w:p>
          <w:p w14:paraId="1DA60963" w14:textId="6E5190B8" w:rsidR="005C6697" w:rsidRPr="005C6697" w:rsidRDefault="005C6697" w:rsidP="005C6697">
            <w:pPr>
              <w:pStyle w:val="Prrafodelista"/>
              <w:numPr>
                <w:ilvl w:val="0"/>
                <w:numId w:val="9"/>
              </w:numPr>
              <w:spacing w:before="120" w:after="120"/>
              <w:ind w:left="620" w:hanging="260"/>
              <w:contextualSpacing w:val="0"/>
              <w:jc w:val="both"/>
              <w:rPr>
                <w:rFonts w:ascii="Arial" w:hAnsi="Arial" w:cs="Arial"/>
              </w:rPr>
            </w:pPr>
            <w:r w:rsidRPr="005C6697">
              <w:rPr>
                <w:rFonts w:ascii="Arial" w:hAnsi="Arial" w:cs="Arial"/>
              </w:rPr>
              <w:t>Acompañamiento y seguimiento plan de participación ciudadana</w:t>
            </w:r>
          </w:p>
          <w:p w14:paraId="05C2EE70" w14:textId="18489B38" w:rsidR="005C6697" w:rsidRPr="005C6697" w:rsidRDefault="005C6697" w:rsidP="005C6697">
            <w:pPr>
              <w:pStyle w:val="Prrafodelista"/>
              <w:numPr>
                <w:ilvl w:val="0"/>
                <w:numId w:val="9"/>
              </w:numPr>
              <w:spacing w:before="120" w:after="120"/>
              <w:ind w:left="620" w:hanging="260"/>
              <w:contextualSpacing w:val="0"/>
              <w:jc w:val="both"/>
              <w:rPr>
                <w:rFonts w:ascii="Arial" w:hAnsi="Arial" w:cs="Arial"/>
              </w:rPr>
            </w:pPr>
            <w:r w:rsidRPr="005C6697">
              <w:rPr>
                <w:rFonts w:ascii="Arial" w:hAnsi="Arial" w:cs="Arial"/>
              </w:rPr>
              <w:t>Acompañamiento y seguimiento a la implementación de MIPG</w:t>
            </w:r>
          </w:p>
          <w:p w14:paraId="2241FF81" w14:textId="546C1FBE" w:rsidR="005C6697" w:rsidRPr="005C6697" w:rsidRDefault="005C6697" w:rsidP="005C6697">
            <w:pPr>
              <w:pStyle w:val="Prrafodelista"/>
              <w:numPr>
                <w:ilvl w:val="0"/>
                <w:numId w:val="9"/>
              </w:numPr>
              <w:spacing w:before="120" w:after="120"/>
              <w:ind w:left="620" w:hanging="260"/>
              <w:contextualSpacing w:val="0"/>
              <w:jc w:val="both"/>
              <w:rPr>
                <w:rFonts w:ascii="Arial" w:hAnsi="Arial" w:cs="Arial"/>
              </w:rPr>
            </w:pPr>
            <w:r w:rsidRPr="005C6697">
              <w:rPr>
                <w:rFonts w:ascii="Arial" w:hAnsi="Arial" w:cs="Arial"/>
              </w:rPr>
              <w:t xml:space="preserve">Acompañamiento y seguimiento a mantenimiento del SGC (contexto, indicadores, acciones, salidas no conformes, planificación de cambios oportunidades, documentación, encuestas, lecciones aprendidas) </w:t>
            </w:r>
          </w:p>
          <w:p w14:paraId="58F3AFE9" w14:textId="503B98F8" w:rsidR="005C6697" w:rsidRPr="005C6697" w:rsidRDefault="005C6697" w:rsidP="005C6697">
            <w:pPr>
              <w:pStyle w:val="Prrafodelista"/>
              <w:numPr>
                <w:ilvl w:val="0"/>
                <w:numId w:val="9"/>
              </w:numPr>
              <w:spacing w:before="120" w:after="120"/>
              <w:ind w:left="620" w:hanging="260"/>
              <w:contextualSpacing w:val="0"/>
              <w:jc w:val="both"/>
              <w:rPr>
                <w:rFonts w:ascii="Arial" w:hAnsi="Arial" w:cs="Arial"/>
              </w:rPr>
            </w:pPr>
            <w:r w:rsidRPr="005C6697">
              <w:rPr>
                <w:rFonts w:ascii="Arial" w:hAnsi="Arial" w:cs="Arial"/>
              </w:rPr>
              <w:t>Acompañamiento y seguimiento en mapas de riesgos</w:t>
            </w:r>
          </w:p>
          <w:p w14:paraId="17B05264" w14:textId="2057327B" w:rsidR="005C6697" w:rsidRPr="005C6697" w:rsidRDefault="005C6697" w:rsidP="005C6697">
            <w:pPr>
              <w:pStyle w:val="Prrafodelista"/>
              <w:numPr>
                <w:ilvl w:val="0"/>
                <w:numId w:val="9"/>
              </w:numPr>
              <w:spacing w:before="120" w:after="120"/>
              <w:ind w:left="620" w:hanging="260"/>
              <w:contextualSpacing w:val="0"/>
              <w:jc w:val="both"/>
              <w:rPr>
                <w:rFonts w:ascii="Arial" w:hAnsi="Arial" w:cs="Arial"/>
              </w:rPr>
            </w:pPr>
            <w:r w:rsidRPr="005C6697">
              <w:rPr>
                <w:rFonts w:ascii="Arial" w:hAnsi="Arial" w:cs="Arial"/>
              </w:rPr>
              <w:t xml:space="preserve">Acompañamiento y seguimiento plan operativo </w:t>
            </w:r>
          </w:p>
          <w:p w14:paraId="62558A83" w14:textId="329209DC" w:rsidR="005C6697" w:rsidRPr="005C6697" w:rsidRDefault="005C6697" w:rsidP="005C6697">
            <w:pPr>
              <w:pStyle w:val="Prrafodelista"/>
              <w:numPr>
                <w:ilvl w:val="0"/>
                <w:numId w:val="9"/>
              </w:numPr>
              <w:spacing w:before="120" w:after="120"/>
              <w:ind w:left="620" w:hanging="260"/>
              <w:contextualSpacing w:val="0"/>
              <w:jc w:val="both"/>
              <w:rPr>
                <w:rFonts w:ascii="Arial" w:hAnsi="Arial" w:cs="Arial"/>
              </w:rPr>
            </w:pPr>
            <w:r w:rsidRPr="005C6697">
              <w:rPr>
                <w:rFonts w:ascii="Arial" w:hAnsi="Arial" w:cs="Arial"/>
              </w:rPr>
              <w:t xml:space="preserve">Acompañamiento y seguimiento a los planes de acción de las políticas publicas </w:t>
            </w:r>
          </w:p>
          <w:p w14:paraId="06AFA8AC" w14:textId="439F9408" w:rsidR="005C6697" w:rsidRPr="005C6697" w:rsidRDefault="005C6697" w:rsidP="005C6697">
            <w:pPr>
              <w:pStyle w:val="Prrafodelista"/>
              <w:numPr>
                <w:ilvl w:val="0"/>
                <w:numId w:val="9"/>
              </w:numPr>
              <w:spacing w:before="120" w:after="120"/>
              <w:ind w:left="620" w:hanging="260"/>
              <w:contextualSpacing w:val="0"/>
              <w:jc w:val="both"/>
              <w:rPr>
                <w:rFonts w:ascii="Arial" w:hAnsi="Arial" w:cs="Arial"/>
              </w:rPr>
            </w:pPr>
            <w:r w:rsidRPr="005C6697">
              <w:rPr>
                <w:rFonts w:ascii="Arial" w:hAnsi="Arial" w:cs="Arial"/>
              </w:rPr>
              <w:t>Seguimiento a PQRS (Parques)</w:t>
            </w:r>
          </w:p>
          <w:p w14:paraId="30323D68" w14:textId="754569D6" w:rsidR="008F31D3" w:rsidRPr="00010D42" w:rsidRDefault="005C6697" w:rsidP="005C6697">
            <w:pPr>
              <w:spacing w:before="120" w:after="120"/>
              <w:jc w:val="both"/>
              <w:rPr>
                <w:rFonts w:ascii="Arial" w:hAnsi="Arial" w:cs="Arial"/>
              </w:rPr>
            </w:pPr>
            <w:r w:rsidRPr="005C6697">
              <w:rPr>
                <w:rFonts w:ascii="Arial" w:hAnsi="Arial" w:cs="Arial"/>
              </w:rPr>
              <w:t>Con base en lo anterior se observa que la coordinación realizada por la OAP se concentra en el seguimiento y acompañamiento a temas clave, cuya responsabilidad de liderazgo recae en dicha oficina asesora; sin embargo, no se reportó información sobre la coordinación realizada para que los líderes de proceso incorporaran ejercicios de autoevaluación sistemática a su gestión.</w:t>
            </w:r>
          </w:p>
        </w:tc>
        <w:tc>
          <w:tcPr>
            <w:tcW w:w="461" w:type="dxa"/>
            <w:tcBorders>
              <w:top w:val="single" w:sz="8" w:space="0" w:color="auto"/>
              <w:left w:val="single" w:sz="8" w:space="0" w:color="auto"/>
              <w:bottom w:val="single" w:sz="8" w:space="0" w:color="auto"/>
              <w:right w:val="single" w:sz="8" w:space="0" w:color="auto"/>
            </w:tcBorders>
            <w:vAlign w:val="center"/>
          </w:tcPr>
          <w:p w14:paraId="126A78EE" w14:textId="3E7C65C5" w:rsidR="008F31D3" w:rsidRPr="00010D42" w:rsidRDefault="005C6697" w:rsidP="000E15C4">
            <w:pPr>
              <w:spacing w:before="120" w:after="120"/>
              <w:jc w:val="center"/>
              <w:rPr>
                <w:rFonts w:ascii="Arial" w:hAnsi="Arial" w:cs="Arial"/>
              </w:rPr>
            </w:pPr>
            <w:r>
              <w:rPr>
                <w:rFonts w:ascii="Arial" w:hAnsi="Arial" w:cs="Arial"/>
              </w:rPr>
              <w:t>2</w:t>
            </w:r>
          </w:p>
        </w:tc>
        <w:tc>
          <w:tcPr>
            <w:tcW w:w="7168" w:type="dxa"/>
            <w:tcBorders>
              <w:top w:val="single" w:sz="8" w:space="0" w:color="auto"/>
              <w:left w:val="single" w:sz="8" w:space="0" w:color="auto"/>
              <w:bottom w:val="single" w:sz="8" w:space="0" w:color="auto"/>
              <w:right w:val="single" w:sz="12" w:space="0" w:color="auto"/>
            </w:tcBorders>
            <w:vAlign w:val="center"/>
          </w:tcPr>
          <w:p w14:paraId="19ADF424" w14:textId="35977658" w:rsidR="008F31D3" w:rsidRPr="00010D42" w:rsidRDefault="005C6697" w:rsidP="000E15C4">
            <w:pPr>
              <w:spacing w:before="120" w:after="120"/>
              <w:jc w:val="both"/>
              <w:rPr>
                <w:rFonts w:ascii="Arial" w:hAnsi="Arial" w:cs="Arial"/>
              </w:rPr>
            </w:pPr>
            <w:r w:rsidRPr="005C6697">
              <w:rPr>
                <w:rFonts w:ascii="Arial" w:hAnsi="Arial" w:cs="Arial"/>
              </w:rPr>
              <w:t>Coordinar entre la Oficina Asesora de Planeación y los líderes de proceso, la incorporación de autoevaluaciones sistemáticas a la gestión de la entidad (por proceso).</w:t>
            </w:r>
          </w:p>
        </w:tc>
      </w:tr>
      <w:tr w:rsidR="008F31D3" w:rsidRPr="00010D42" w14:paraId="3F2ADAB3" w14:textId="77777777" w:rsidTr="000E15C4">
        <w:tc>
          <w:tcPr>
            <w:tcW w:w="424" w:type="dxa"/>
            <w:vMerge/>
            <w:tcBorders>
              <w:top w:val="single" w:sz="8" w:space="0" w:color="auto"/>
              <w:left w:val="single" w:sz="12" w:space="0" w:color="auto"/>
              <w:bottom w:val="single" w:sz="8" w:space="0" w:color="auto"/>
              <w:right w:val="single" w:sz="8" w:space="0" w:color="auto"/>
            </w:tcBorders>
            <w:vAlign w:val="center"/>
          </w:tcPr>
          <w:p w14:paraId="70D8C745" w14:textId="77777777" w:rsidR="008F31D3" w:rsidRPr="00010D42" w:rsidRDefault="008F31D3" w:rsidP="000E15C4">
            <w:pPr>
              <w:contextualSpacing/>
              <w:jc w:val="center"/>
              <w:rPr>
                <w:rFonts w:ascii="Arial" w:hAnsi="Arial" w:cs="Arial"/>
              </w:rPr>
            </w:pPr>
          </w:p>
        </w:tc>
        <w:tc>
          <w:tcPr>
            <w:tcW w:w="1964" w:type="dxa"/>
            <w:vMerge/>
            <w:tcBorders>
              <w:top w:val="single" w:sz="8" w:space="0" w:color="auto"/>
              <w:left w:val="single" w:sz="8" w:space="0" w:color="auto"/>
              <w:bottom w:val="single" w:sz="8" w:space="0" w:color="auto"/>
              <w:right w:val="single" w:sz="8" w:space="0" w:color="auto"/>
            </w:tcBorders>
            <w:vAlign w:val="center"/>
          </w:tcPr>
          <w:p w14:paraId="47619558" w14:textId="77777777" w:rsidR="008F31D3" w:rsidRPr="00010D42" w:rsidRDefault="008F31D3" w:rsidP="000E15C4">
            <w:pPr>
              <w:contextualSpacing/>
              <w:jc w:val="center"/>
              <w:rPr>
                <w:rFonts w:ascii="Arial" w:hAnsi="Arial" w:cs="Arial"/>
              </w:rPr>
            </w:pPr>
          </w:p>
        </w:tc>
        <w:tc>
          <w:tcPr>
            <w:tcW w:w="567" w:type="dxa"/>
            <w:tcBorders>
              <w:top w:val="single" w:sz="8" w:space="0" w:color="auto"/>
              <w:left w:val="single" w:sz="8" w:space="0" w:color="auto"/>
              <w:bottom w:val="single" w:sz="8" w:space="0" w:color="auto"/>
              <w:right w:val="single" w:sz="8" w:space="0" w:color="auto"/>
            </w:tcBorders>
            <w:vAlign w:val="center"/>
          </w:tcPr>
          <w:p w14:paraId="05AB292A" w14:textId="77777777" w:rsidR="008F31D3" w:rsidRPr="00010D42" w:rsidRDefault="008F31D3" w:rsidP="000E15C4">
            <w:pPr>
              <w:contextualSpacing/>
              <w:jc w:val="center"/>
              <w:rPr>
                <w:rFonts w:ascii="Arial" w:hAnsi="Arial" w:cs="Arial"/>
              </w:rPr>
            </w:pPr>
            <w:r w:rsidRPr="00010D42">
              <w:rPr>
                <w:rFonts w:ascii="Arial" w:hAnsi="Arial" w:cs="Arial"/>
              </w:rPr>
              <w:t>1.3</w:t>
            </w:r>
          </w:p>
        </w:tc>
        <w:tc>
          <w:tcPr>
            <w:tcW w:w="3106" w:type="dxa"/>
            <w:tcBorders>
              <w:top w:val="single" w:sz="8" w:space="0" w:color="auto"/>
              <w:left w:val="single" w:sz="8" w:space="0" w:color="auto"/>
              <w:bottom w:val="single" w:sz="8" w:space="0" w:color="auto"/>
              <w:right w:val="single" w:sz="8" w:space="0" w:color="auto"/>
            </w:tcBorders>
            <w:vAlign w:val="center"/>
          </w:tcPr>
          <w:p w14:paraId="1256DBB8" w14:textId="16C693D9" w:rsidR="008F31D3" w:rsidRPr="00010D42" w:rsidRDefault="005C6697" w:rsidP="000E15C4">
            <w:pPr>
              <w:spacing w:before="120" w:after="120"/>
              <w:jc w:val="center"/>
              <w:rPr>
                <w:rFonts w:ascii="Arial" w:hAnsi="Arial" w:cs="Arial"/>
                <w:iCs/>
              </w:rPr>
            </w:pPr>
            <w:r w:rsidRPr="005C6697">
              <w:rPr>
                <w:rFonts w:ascii="Arial" w:hAnsi="Arial" w:cs="Arial"/>
                <w:iCs/>
              </w:rPr>
              <w:t>Generación de alertas sobre el incumplimiento del Código de Integridad o posibles situaciones de fraude o corrupción, por parte del proceso encargado del control disciplinario</w:t>
            </w:r>
          </w:p>
        </w:tc>
        <w:tc>
          <w:tcPr>
            <w:tcW w:w="8708" w:type="dxa"/>
            <w:tcBorders>
              <w:top w:val="single" w:sz="8" w:space="0" w:color="auto"/>
              <w:left w:val="single" w:sz="8" w:space="0" w:color="auto"/>
              <w:bottom w:val="single" w:sz="8" w:space="0" w:color="auto"/>
              <w:right w:val="single" w:sz="8" w:space="0" w:color="auto"/>
            </w:tcBorders>
            <w:vAlign w:val="center"/>
          </w:tcPr>
          <w:p w14:paraId="2937E2CF" w14:textId="270C008C" w:rsidR="008F31D3" w:rsidRPr="00010D42" w:rsidRDefault="005C6697" w:rsidP="000E15C4">
            <w:pPr>
              <w:spacing w:before="120" w:after="120"/>
              <w:jc w:val="both"/>
              <w:rPr>
                <w:rFonts w:ascii="Arial" w:hAnsi="Arial" w:cs="Arial"/>
              </w:rPr>
            </w:pPr>
            <w:r w:rsidRPr="005C6697">
              <w:rPr>
                <w:rFonts w:ascii="Arial" w:hAnsi="Arial" w:cs="Arial"/>
              </w:rPr>
              <w:t>No se obtuvo información por parte de la Oficina de Control Disciplinario Interno, sobre las alertas que generó frente a este tema.</w:t>
            </w:r>
          </w:p>
        </w:tc>
        <w:tc>
          <w:tcPr>
            <w:tcW w:w="461" w:type="dxa"/>
            <w:tcBorders>
              <w:top w:val="single" w:sz="8" w:space="0" w:color="auto"/>
              <w:left w:val="single" w:sz="8" w:space="0" w:color="auto"/>
              <w:bottom w:val="single" w:sz="8" w:space="0" w:color="auto"/>
              <w:right w:val="single" w:sz="8" w:space="0" w:color="auto"/>
            </w:tcBorders>
            <w:vAlign w:val="center"/>
          </w:tcPr>
          <w:p w14:paraId="6004E52E" w14:textId="127DB1DC" w:rsidR="008F31D3" w:rsidRPr="00010D42" w:rsidRDefault="005C6697" w:rsidP="000E15C4">
            <w:pPr>
              <w:spacing w:before="120" w:after="120"/>
              <w:jc w:val="center"/>
              <w:rPr>
                <w:rFonts w:ascii="Arial" w:hAnsi="Arial" w:cs="Arial"/>
              </w:rPr>
            </w:pPr>
            <w:r>
              <w:rPr>
                <w:rFonts w:ascii="Arial" w:hAnsi="Arial" w:cs="Arial"/>
              </w:rPr>
              <w:t>3</w:t>
            </w:r>
          </w:p>
        </w:tc>
        <w:tc>
          <w:tcPr>
            <w:tcW w:w="7168" w:type="dxa"/>
            <w:tcBorders>
              <w:top w:val="single" w:sz="8" w:space="0" w:color="auto"/>
              <w:left w:val="single" w:sz="8" w:space="0" w:color="auto"/>
              <w:bottom w:val="single" w:sz="8" w:space="0" w:color="auto"/>
              <w:right w:val="single" w:sz="12" w:space="0" w:color="auto"/>
            </w:tcBorders>
            <w:vAlign w:val="center"/>
          </w:tcPr>
          <w:p w14:paraId="36D90894" w14:textId="4E8C0F03" w:rsidR="008F31D3" w:rsidRPr="00010D42" w:rsidRDefault="005C6697" w:rsidP="000E15C4">
            <w:pPr>
              <w:spacing w:before="120" w:after="120"/>
              <w:jc w:val="both"/>
              <w:rPr>
                <w:rFonts w:ascii="Arial" w:hAnsi="Arial" w:cs="Arial"/>
              </w:rPr>
            </w:pPr>
            <w:r w:rsidRPr="005C6697">
              <w:rPr>
                <w:rFonts w:ascii="Arial" w:hAnsi="Arial" w:cs="Arial"/>
              </w:rPr>
              <w:t>Generar y documentar alertas sobre el incumplimiento del Código de Integridad o posibles situaciones de fraude o corrupción en la Entidad, hayan o no ocurrido en la entidad. Estas alertas son un mecanismo preventivo frente a este tipo de riesgos.</w:t>
            </w:r>
          </w:p>
        </w:tc>
      </w:tr>
      <w:tr w:rsidR="008F31D3" w:rsidRPr="00010D42" w14:paraId="66DACB4F" w14:textId="77777777" w:rsidTr="005C6697">
        <w:tc>
          <w:tcPr>
            <w:tcW w:w="424" w:type="dxa"/>
            <w:vMerge/>
            <w:tcBorders>
              <w:top w:val="single" w:sz="8" w:space="0" w:color="auto"/>
              <w:left w:val="single" w:sz="12" w:space="0" w:color="auto"/>
              <w:bottom w:val="single" w:sz="12" w:space="0" w:color="auto"/>
              <w:right w:val="single" w:sz="8" w:space="0" w:color="auto"/>
            </w:tcBorders>
            <w:vAlign w:val="center"/>
          </w:tcPr>
          <w:p w14:paraId="6A14E30F" w14:textId="77777777" w:rsidR="008F31D3" w:rsidRPr="00010D42" w:rsidRDefault="008F31D3" w:rsidP="000E15C4">
            <w:pPr>
              <w:contextualSpacing/>
              <w:jc w:val="center"/>
              <w:rPr>
                <w:rFonts w:ascii="Arial" w:hAnsi="Arial" w:cs="Arial"/>
              </w:rPr>
            </w:pPr>
          </w:p>
        </w:tc>
        <w:tc>
          <w:tcPr>
            <w:tcW w:w="1964" w:type="dxa"/>
            <w:vMerge/>
            <w:tcBorders>
              <w:top w:val="single" w:sz="8" w:space="0" w:color="auto"/>
              <w:left w:val="single" w:sz="8" w:space="0" w:color="auto"/>
              <w:bottom w:val="single" w:sz="12" w:space="0" w:color="auto"/>
              <w:right w:val="single" w:sz="8" w:space="0" w:color="auto"/>
            </w:tcBorders>
            <w:vAlign w:val="center"/>
          </w:tcPr>
          <w:p w14:paraId="3E57B514" w14:textId="77777777" w:rsidR="008F31D3" w:rsidRPr="00010D42" w:rsidRDefault="008F31D3" w:rsidP="000E15C4">
            <w:pPr>
              <w:contextualSpacing/>
              <w:jc w:val="center"/>
              <w:rPr>
                <w:rFonts w:ascii="Arial" w:hAnsi="Arial" w:cs="Arial"/>
              </w:rPr>
            </w:pPr>
          </w:p>
        </w:tc>
        <w:tc>
          <w:tcPr>
            <w:tcW w:w="567" w:type="dxa"/>
            <w:tcBorders>
              <w:top w:val="single" w:sz="8" w:space="0" w:color="auto"/>
              <w:left w:val="single" w:sz="8" w:space="0" w:color="auto"/>
              <w:bottom w:val="single" w:sz="12" w:space="0" w:color="auto"/>
              <w:right w:val="single" w:sz="8" w:space="0" w:color="auto"/>
            </w:tcBorders>
            <w:vAlign w:val="center"/>
          </w:tcPr>
          <w:p w14:paraId="45CA990E" w14:textId="77777777" w:rsidR="008F31D3" w:rsidRPr="00010D42" w:rsidRDefault="008F31D3" w:rsidP="000E15C4">
            <w:pPr>
              <w:contextualSpacing/>
              <w:jc w:val="center"/>
              <w:rPr>
                <w:rFonts w:ascii="Arial" w:hAnsi="Arial" w:cs="Arial"/>
              </w:rPr>
            </w:pPr>
            <w:r>
              <w:rPr>
                <w:rFonts w:ascii="Arial" w:hAnsi="Arial" w:cs="Arial"/>
              </w:rPr>
              <w:t>1.4</w:t>
            </w:r>
          </w:p>
        </w:tc>
        <w:tc>
          <w:tcPr>
            <w:tcW w:w="3106" w:type="dxa"/>
            <w:tcBorders>
              <w:top w:val="single" w:sz="8" w:space="0" w:color="auto"/>
              <w:left w:val="single" w:sz="8" w:space="0" w:color="auto"/>
              <w:bottom w:val="single" w:sz="12" w:space="0" w:color="auto"/>
              <w:right w:val="single" w:sz="8" w:space="0" w:color="auto"/>
            </w:tcBorders>
            <w:vAlign w:val="center"/>
          </w:tcPr>
          <w:p w14:paraId="085E914B" w14:textId="16DA34B4" w:rsidR="008F31D3" w:rsidRPr="00010D42" w:rsidRDefault="005C6697" w:rsidP="000E15C4">
            <w:pPr>
              <w:spacing w:before="120" w:after="120"/>
              <w:jc w:val="center"/>
              <w:rPr>
                <w:rFonts w:ascii="Arial" w:hAnsi="Arial" w:cs="Arial"/>
                <w:iCs/>
              </w:rPr>
            </w:pPr>
            <w:r w:rsidRPr="005C6697">
              <w:rPr>
                <w:rFonts w:ascii="Arial" w:hAnsi="Arial" w:cs="Arial"/>
                <w:iCs/>
              </w:rPr>
              <w:t>Generación de reportes a la Alta Dirección sobre procesos disciplinarios por parte del proceso encargado del control disciplinario</w:t>
            </w:r>
          </w:p>
        </w:tc>
        <w:tc>
          <w:tcPr>
            <w:tcW w:w="8708" w:type="dxa"/>
            <w:tcBorders>
              <w:top w:val="single" w:sz="8" w:space="0" w:color="auto"/>
              <w:left w:val="single" w:sz="8" w:space="0" w:color="auto"/>
              <w:bottom w:val="single" w:sz="12" w:space="0" w:color="auto"/>
              <w:right w:val="single" w:sz="8" w:space="0" w:color="auto"/>
            </w:tcBorders>
            <w:vAlign w:val="center"/>
          </w:tcPr>
          <w:p w14:paraId="2EF8B09B" w14:textId="268976B4" w:rsidR="008F31D3" w:rsidRPr="00010D42" w:rsidRDefault="005C6697" w:rsidP="000E15C4">
            <w:pPr>
              <w:spacing w:before="120" w:after="120"/>
              <w:jc w:val="both"/>
              <w:rPr>
                <w:rFonts w:ascii="Arial" w:hAnsi="Arial" w:cs="Arial"/>
              </w:rPr>
            </w:pPr>
            <w:r w:rsidRPr="005C6697">
              <w:rPr>
                <w:rFonts w:ascii="Arial" w:hAnsi="Arial" w:cs="Arial"/>
              </w:rPr>
              <w:t>No se obtuvo información por parte de la Oficina de Control Disciplinario Interno, sobre este tema.</w:t>
            </w:r>
          </w:p>
        </w:tc>
        <w:tc>
          <w:tcPr>
            <w:tcW w:w="461" w:type="dxa"/>
            <w:tcBorders>
              <w:top w:val="single" w:sz="8" w:space="0" w:color="auto"/>
              <w:left w:val="single" w:sz="8" w:space="0" w:color="auto"/>
              <w:bottom w:val="single" w:sz="12" w:space="0" w:color="auto"/>
              <w:right w:val="single" w:sz="8" w:space="0" w:color="auto"/>
            </w:tcBorders>
            <w:vAlign w:val="center"/>
          </w:tcPr>
          <w:p w14:paraId="159BF34B" w14:textId="029BA4B8" w:rsidR="008F31D3" w:rsidRPr="00010D42" w:rsidRDefault="005C6697" w:rsidP="000E15C4">
            <w:pPr>
              <w:spacing w:before="120" w:after="120"/>
              <w:jc w:val="center"/>
              <w:rPr>
                <w:rFonts w:ascii="Arial" w:hAnsi="Arial" w:cs="Arial"/>
              </w:rPr>
            </w:pPr>
            <w:r>
              <w:rPr>
                <w:rFonts w:ascii="Arial" w:hAnsi="Arial" w:cs="Arial"/>
              </w:rPr>
              <w:t>4</w:t>
            </w:r>
          </w:p>
        </w:tc>
        <w:tc>
          <w:tcPr>
            <w:tcW w:w="7168" w:type="dxa"/>
            <w:tcBorders>
              <w:top w:val="single" w:sz="8" w:space="0" w:color="auto"/>
              <w:left w:val="single" w:sz="8" w:space="0" w:color="auto"/>
              <w:bottom w:val="single" w:sz="12" w:space="0" w:color="auto"/>
              <w:right w:val="single" w:sz="12" w:space="0" w:color="auto"/>
            </w:tcBorders>
            <w:vAlign w:val="center"/>
          </w:tcPr>
          <w:p w14:paraId="1AD13494" w14:textId="12F2E9D5" w:rsidR="008F31D3" w:rsidRPr="00010D42" w:rsidRDefault="005C6697" w:rsidP="000E15C4">
            <w:pPr>
              <w:spacing w:before="120" w:after="120"/>
              <w:jc w:val="both"/>
              <w:rPr>
                <w:rFonts w:ascii="Arial" w:hAnsi="Arial" w:cs="Arial"/>
              </w:rPr>
            </w:pPr>
            <w:r w:rsidRPr="005C6697">
              <w:rPr>
                <w:rFonts w:ascii="Arial" w:hAnsi="Arial" w:cs="Arial"/>
              </w:rPr>
              <w:t>Generar y documentar reportes a la Alta Dirección sobre los procesos disciplinarios que adelanta el equipo de trabajo de Control Disciplinario, en especial aquellos sobre los cuales la Personería de Bogotá o la Procuraduría General de la Nación hayan asumido el poder preferente para investigar.</w:t>
            </w:r>
          </w:p>
        </w:tc>
      </w:tr>
      <w:tr w:rsidR="0097052C" w:rsidRPr="00010D42" w14:paraId="517345C0" w14:textId="77777777" w:rsidTr="005C6697">
        <w:tc>
          <w:tcPr>
            <w:tcW w:w="424" w:type="dxa"/>
            <w:vMerge w:val="restart"/>
            <w:tcBorders>
              <w:top w:val="single" w:sz="12" w:space="0" w:color="auto"/>
              <w:left w:val="single" w:sz="12" w:space="0" w:color="auto"/>
            </w:tcBorders>
            <w:vAlign w:val="center"/>
          </w:tcPr>
          <w:p w14:paraId="1DC87214" w14:textId="77777777" w:rsidR="0097052C" w:rsidRPr="00010D42" w:rsidRDefault="0097052C" w:rsidP="000E15C4">
            <w:pPr>
              <w:contextualSpacing/>
              <w:jc w:val="center"/>
              <w:rPr>
                <w:rFonts w:ascii="Arial" w:hAnsi="Arial" w:cs="Arial"/>
              </w:rPr>
            </w:pPr>
            <w:r>
              <w:rPr>
                <w:rFonts w:ascii="Arial" w:hAnsi="Arial" w:cs="Arial"/>
              </w:rPr>
              <w:lastRenderedPageBreak/>
              <w:t>2</w:t>
            </w:r>
          </w:p>
        </w:tc>
        <w:tc>
          <w:tcPr>
            <w:tcW w:w="1964" w:type="dxa"/>
            <w:vMerge w:val="restart"/>
            <w:tcBorders>
              <w:top w:val="single" w:sz="12" w:space="0" w:color="auto"/>
            </w:tcBorders>
            <w:vAlign w:val="center"/>
          </w:tcPr>
          <w:p w14:paraId="2DCD25CF" w14:textId="77777777" w:rsidR="0097052C" w:rsidRPr="00010D42" w:rsidRDefault="0097052C" w:rsidP="000E15C4">
            <w:pPr>
              <w:contextualSpacing/>
              <w:jc w:val="center"/>
              <w:rPr>
                <w:rFonts w:ascii="Arial" w:hAnsi="Arial" w:cs="Arial"/>
              </w:rPr>
            </w:pPr>
            <w:r>
              <w:rPr>
                <w:rFonts w:ascii="Arial" w:hAnsi="Arial" w:cs="Arial"/>
              </w:rPr>
              <w:t>EVALUACION DEL RIESGO</w:t>
            </w:r>
          </w:p>
        </w:tc>
        <w:tc>
          <w:tcPr>
            <w:tcW w:w="567" w:type="dxa"/>
            <w:vMerge w:val="restart"/>
            <w:tcBorders>
              <w:top w:val="single" w:sz="12" w:space="0" w:color="auto"/>
            </w:tcBorders>
            <w:vAlign w:val="center"/>
          </w:tcPr>
          <w:p w14:paraId="3230470C" w14:textId="77777777" w:rsidR="0097052C" w:rsidRPr="00010D42" w:rsidRDefault="0097052C" w:rsidP="000E15C4">
            <w:pPr>
              <w:contextualSpacing/>
              <w:jc w:val="center"/>
              <w:rPr>
                <w:rFonts w:ascii="Arial" w:hAnsi="Arial" w:cs="Arial"/>
              </w:rPr>
            </w:pPr>
            <w:r>
              <w:rPr>
                <w:rFonts w:ascii="Arial" w:hAnsi="Arial" w:cs="Arial"/>
              </w:rPr>
              <w:t>2.1</w:t>
            </w:r>
          </w:p>
        </w:tc>
        <w:tc>
          <w:tcPr>
            <w:tcW w:w="3106" w:type="dxa"/>
            <w:vMerge w:val="restart"/>
            <w:tcBorders>
              <w:top w:val="single" w:sz="12" w:space="0" w:color="auto"/>
            </w:tcBorders>
            <w:vAlign w:val="center"/>
          </w:tcPr>
          <w:p w14:paraId="012270D4" w14:textId="49763D8A" w:rsidR="0097052C" w:rsidRPr="003F27B8" w:rsidRDefault="0097052C" w:rsidP="000E15C4">
            <w:pPr>
              <w:spacing w:before="120" w:after="120"/>
              <w:jc w:val="center"/>
              <w:rPr>
                <w:rFonts w:ascii="Arial" w:hAnsi="Arial" w:cs="Arial"/>
                <w:iCs/>
              </w:rPr>
            </w:pPr>
            <w:r w:rsidRPr="00D1642B">
              <w:rPr>
                <w:rFonts w:ascii="Arial" w:hAnsi="Arial" w:cs="Arial"/>
                <w:iCs/>
              </w:rPr>
              <w:t>Reporte sobre la incidencia de los riesgos en el logro de objetivos y evaluación de la valoración del riesgo</w:t>
            </w:r>
          </w:p>
        </w:tc>
        <w:tc>
          <w:tcPr>
            <w:tcW w:w="8708" w:type="dxa"/>
            <w:vMerge w:val="restart"/>
            <w:tcBorders>
              <w:top w:val="single" w:sz="12" w:space="0" w:color="auto"/>
            </w:tcBorders>
            <w:vAlign w:val="center"/>
          </w:tcPr>
          <w:p w14:paraId="05FD1C53" w14:textId="77777777" w:rsidR="0097052C" w:rsidRPr="00D1642B" w:rsidRDefault="0097052C" w:rsidP="00D1642B">
            <w:pPr>
              <w:spacing w:before="120" w:after="120"/>
              <w:jc w:val="both"/>
              <w:rPr>
                <w:rFonts w:ascii="Arial" w:hAnsi="Arial" w:cs="Arial"/>
              </w:rPr>
            </w:pPr>
            <w:r w:rsidRPr="00D1642B">
              <w:rPr>
                <w:rFonts w:ascii="Arial" w:hAnsi="Arial" w:cs="Arial"/>
              </w:rPr>
              <w:t>La Oficina Asesora de Planeación realizó seguimiento a los riesgos de gestión y evaluó la valoración de los mismos conjuntamente con los delegados de cada proceso. Lo anterior fue ratificado por Talento Humano, promoción de la recreación, asuntos locales, gestión documental y servicio a la ciudadanía, procesos que recibieron el acompañamiento y asesoría de la OAP para este propósito.</w:t>
            </w:r>
          </w:p>
          <w:p w14:paraId="214F23D9" w14:textId="52A7BCAD" w:rsidR="0097052C" w:rsidRPr="00010D42" w:rsidRDefault="0097052C" w:rsidP="00D1642B">
            <w:pPr>
              <w:spacing w:before="120" w:after="120"/>
              <w:jc w:val="both"/>
              <w:rPr>
                <w:rFonts w:ascii="Arial" w:hAnsi="Arial" w:cs="Arial"/>
              </w:rPr>
            </w:pPr>
            <w:r w:rsidRPr="00D1642B">
              <w:rPr>
                <w:rFonts w:ascii="Arial" w:hAnsi="Arial" w:cs="Arial"/>
              </w:rPr>
              <w:t>Los procesos Gestión de Talento Humano, Gestión TIC, Gestión Documental y Planeación de la Gestión, no suministraron evidencia que acreditara haber reportado la incidencia de los riesgos de los sistemas SGSST, SGSI, SGD y SRS</w:t>
            </w:r>
            <w:r>
              <w:rPr>
                <w:rStyle w:val="Refdenotaalpie"/>
                <w:rFonts w:ascii="Arial" w:hAnsi="Arial" w:cs="Arial"/>
              </w:rPr>
              <w:footnoteReference w:id="3"/>
            </w:r>
            <w:r w:rsidRPr="00D1642B">
              <w:rPr>
                <w:rFonts w:ascii="Arial" w:hAnsi="Arial" w:cs="Arial"/>
              </w:rPr>
              <w:t xml:space="preserve"> sobre el logro de los objetivos de la Entidad; así como tampoco, sobre la evaluación que debían realizar a la valoración de dichos riesgos.</w:t>
            </w:r>
          </w:p>
        </w:tc>
        <w:tc>
          <w:tcPr>
            <w:tcW w:w="461" w:type="dxa"/>
            <w:tcBorders>
              <w:top w:val="single" w:sz="12" w:space="0" w:color="auto"/>
            </w:tcBorders>
            <w:vAlign w:val="center"/>
          </w:tcPr>
          <w:p w14:paraId="741F0376" w14:textId="00C4DB4F" w:rsidR="0097052C" w:rsidRPr="00010D42" w:rsidRDefault="0097052C" w:rsidP="000E15C4">
            <w:pPr>
              <w:spacing w:before="120" w:after="120"/>
              <w:jc w:val="center"/>
              <w:rPr>
                <w:rFonts w:ascii="Arial" w:hAnsi="Arial" w:cs="Arial"/>
              </w:rPr>
            </w:pPr>
            <w:r>
              <w:rPr>
                <w:rFonts w:ascii="Arial" w:hAnsi="Arial" w:cs="Arial"/>
              </w:rPr>
              <w:t>5</w:t>
            </w:r>
          </w:p>
        </w:tc>
        <w:tc>
          <w:tcPr>
            <w:tcW w:w="7168" w:type="dxa"/>
            <w:tcBorders>
              <w:top w:val="single" w:sz="12" w:space="0" w:color="auto"/>
              <w:right w:val="single" w:sz="12" w:space="0" w:color="auto"/>
            </w:tcBorders>
            <w:vAlign w:val="center"/>
          </w:tcPr>
          <w:p w14:paraId="64D4C415" w14:textId="66E35EE5" w:rsidR="0097052C" w:rsidRPr="00010D42" w:rsidRDefault="0097052C" w:rsidP="000E15C4">
            <w:pPr>
              <w:spacing w:before="120" w:after="120"/>
              <w:jc w:val="both"/>
              <w:rPr>
                <w:rFonts w:ascii="Arial" w:hAnsi="Arial" w:cs="Arial"/>
              </w:rPr>
            </w:pPr>
            <w:r w:rsidRPr="00D1642B">
              <w:rPr>
                <w:rFonts w:ascii="Arial" w:hAnsi="Arial" w:cs="Arial"/>
              </w:rPr>
              <w:t>Reportar a la primera y tercera línea, la incidencia de los riesgos identificados en los sistemas SGSST, SGSI, SGD y SRS sobre el logro de los objetivos y metas organizacionales.</w:t>
            </w:r>
          </w:p>
        </w:tc>
      </w:tr>
      <w:tr w:rsidR="0097052C" w:rsidRPr="00010D42" w14:paraId="002E6991" w14:textId="77777777" w:rsidTr="000E15C4">
        <w:tc>
          <w:tcPr>
            <w:tcW w:w="424" w:type="dxa"/>
            <w:vMerge/>
            <w:tcBorders>
              <w:left w:val="single" w:sz="12" w:space="0" w:color="auto"/>
            </w:tcBorders>
            <w:vAlign w:val="center"/>
          </w:tcPr>
          <w:p w14:paraId="4E47B4B6" w14:textId="77777777" w:rsidR="0097052C" w:rsidRPr="00010D42" w:rsidRDefault="0097052C" w:rsidP="000E15C4">
            <w:pPr>
              <w:contextualSpacing/>
              <w:jc w:val="center"/>
              <w:rPr>
                <w:rFonts w:ascii="Arial" w:hAnsi="Arial" w:cs="Arial"/>
              </w:rPr>
            </w:pPr>
          </w:p>
        </w:tc>
        <w:tc>
          <w:tcPr>
            <w:tcW w:w="1964" w:type="dxa"/>
            <w:vMerge/>
            <w:vAlign w:val="center"/>
          </w:tcPr>
          <w:p w14:paraId="2FEC7B6A" w14:textId="77777777" w:rsidR="0097052C" w:rsidRPr="00010D42" w:rsidRDefault="0097052C" w:rsidP="000E15C4">
            <w:pPr>
              <w:contextualSpacing/>
              <w:jc w:val="center"/>
              <w:rPr>
                <w:rFonts w:ascii="Arial" w:hAnsi="Arial" w:cs="Arial"/>
              </w:rPr>
            </w:pPr>
          </w:p>
        </w:tc>
        <w:tc>
          <w:tcPr>
            <w:tcW w:w="567" w:type="dxa"/>
            <w:vMerge/>
            <w:vAlign w:val="center"/>
          </w:tcPr>
          <w:p w14:paraId="1E476E6C" w14:textId="02466A09" w:rsidR="0097052C" w:rsidRPr="00010D42" w:rsidRDefault="0097052C" w:rsidP="000E15C4">
            <w:pPr>
              <w:contextualSpacing/>
              <w:jc w:val="center"/>
              <w:rPr>
                <w:rFonts w:ascii="Arial" w:hAnsi="Arial" w:cs="Arial"/>
              </w:rPr>
            </w:pPr>
          </w:p>
        </w:tc>
        <w:tc>
          <w:tcPr>
            <w:tcW w:w="3106" w:type="dxa"/>
            <w:vMerge/>
            <w:vAlign w:val="center"/>
          </w:tcPr>
          <w:p w14:paraId="3563E1B4" w14:textId="1A90EE0C" w:rsidR="0097052C" w:rsidRPr="003F27B8" w:rsidRDefault="0097052C" w:rsidP="000E15C4">
            <w:pPr>
              <w:spacing w:before="120" w:after="120"/>
              <w:jc w:val="center"/>
              <w:rPr>
                <w:rFonts w:ascii="Arial" w:hAnsi="Arial" w:cs="Arial"/>
                <w:iCs/>
              </w:rPr>
            </w:pPr>
          </w:p>
        </w:tc>
        <w:tc>
          <w:tcPr>
            <w:tcW w:w="8708" w:type="dxa"/>
            <w:vMerge/>
            <w:vAlign w:val="center"/>
          </w:tcPr>
          <w:p w14:paraId="53D68045" w14:textId="31B2270D" w:rsidR="0097052C" w:rsidRPr="00010D42" w:rsidRDefault="0097052C" w:rsidP="000E15C4">
            <w:pPr>
              <w:spacing w:before="120" w:after="120"/>
              <w:jc w:val="both"/>
              <w:rPr>
                <w:rFonts w:ascii="Arial" w:hAnsi="Arial" w:cs="Arial"/>
              </w:rPr>
            </w:pPr>
          </w:p>
        </w:tc>
        <w:tc>
          <w:tcPr>
            <w:tcW w:w="461" w:type="dxa"/>
            <w:vAlign w:val="center"/>
          </w:tcPr>
          <w:p w14:paraId="6703B4A6" w14:textId="10952CE5" w:rsidR="0097052C" w:rsidRPr="00010D42" w:rsidRDefault="0097052C" w:rsidP="000E15C4">
            <w:pPr>
              <w:spacing w:before="120" w:after="120"/>
              <w:jc w:val="center"/>
              <w:rPr>
                <w:rFonts w:ascii="Arial" w:hAnsi="Arial" w:cs="Arial"/>
              </w:rPr>
            </w:pPr>
            <w:r>
              <w:rPr>
                <w:rFonts w:ascii="Arial" w:hAnsi="Arial" w:cs="Arial"/>
              </w:rPr>
              <w:t>6</w:t>
            </w:r>
          </w:p>
        </w:tc>
        <w:tc>
          <w:tcPr>
            <w:tcW w:w="7168" w:type="dxa"/>
            <w:tcBorders>
              <w:right w:val="single" w:sz="12" w:space="0" w:color="auto"/>
            </w:tcBorders>
            <w:vAlign w:val="center"/>
          </w:tcPr>
          <w:p w14:paraId="14363F7D" w14:textId="3B42871E" w:rsidR="0097052C" w:rsidRPr="00010D42" w:rsidRDefault="0097052C" w:rsidP="000E15C4">
            <w:pPr>
              <w:spacing w:before="120" w:after="120"/>
              <w:jc w:val="both"/>
              <w:rPr>
                <w:rFonts w:ascii="Arial" w:hAnsi="Arial" w:cs="Arial"/>
              </w:rPr>
            </w:pPr>
            <w:r w:rsidRPr="00D1642B">
              <w:rPr>
                <w:rFonts w:ascii="Arial" w:hAnsi="Arial" w:cs="Arial"/>
              </w:rPr>
              <w:t>Evaluar la valoración de los riesgos identificados en los sistemas SGSST, SGSI, SGD y SRS y realizar los ajustes a que haya lugar.</w:t>
            </w:r>
          </w:p>
        </w:tc>
      </w:tr>
      <w:tr w:rsidR="0097052C" w:rsidRPr="00010D42" w14:paraId="641B4773" w14:textId="77777777" w:rsidTr="000E15C4">
        <w:tc>
          <w:tcPr>
            <w:tcW w:w="424" w:type="dxa"/>
            <w:vMerge/>
            <w:tcBorders>
              <w:left w:val="single" w:sz="12" w:space="0" w:color="auto"/>
            </w:tcBorders>
            <w:vAlign w:val="center"/>
          </w:tcPr>
          <w:p w14:paraId="0F949A46" w14:textId="77777777" w:rsidR="0097052C" w:rsidRPr="00010D42" w:rsidRDefault="0097052C" w:rsidP="000E15C4">
            <w:pPr>
              <w:contextualSpacing/>
              <w:jc w:val="center"/>
              <w:rPr>
                <w:rFonts w:ascii="Arial" w:hAnsi="Arial" w:cs="Arial"/>
              </w:rPr>
            </w:pPr>
          </w:p>
        </w:tc>
        <w:tc>
          <w:tcPr>
            <w:tcW w:w="1964" w:type="dxa"/>
            <w:vMerge/>
            <w:vAlign w:val="center"/>
          </w:tcPr>
          <w:p w14:paraId="52EF248E" w14:textId="77777777" w:rsidR="0097052C" w:rsidRPr="00010D42" w:rsidRDefault="0097052C" w:rsidP="000E15C4">
            <w:pPr>
              <w:contextualSpacing/>
              <w:jc w:val="center"/>
              <w:rPr>
                <w:rFonts w:ascii="Arial" w:hAnsi="Arial" w:cs="Arial"/>
              </w:rPr>
            </w:pPr>
          </w:p>
        </w:tc>
        <w:tc>
          <w:tcPr>
            <w:tcW w:w="567" w:type="dxa"/>
            <w:vAlign w:val="center"/>
          </w:tcPr>
          <w:p w14:paraId="3B5A3B7A" w14:textId="07E24F7E" w:rsidR="0097052C" w:rsidRPr="00010D42" w:rsidRDefault="0097052C" w:rsidP="000E15C4">
            <w:pPr>
              <w:contextualSpacing/>
              <w:jc w:val="center"/>
              <w:rPr>
                <w:rFonts w:ascii="Arial" w:hAnsi="Arial" w:cs="Arial"/>
              </w:rPr>
            </w:pPr>
            <w:r>
              <w:rPr>
                <w:rFonts w:ascii="Arial" w:hAnsi="Arial" w:cs="Arial"/>
              </w:rPr>
              <w:t>2.2</w:t>
            </w:r>
          </w:p>
        </w:tc>
        <w:tc>
          <w:tcPr>
            <w:tcW w:w="3106" w:type="dxa"/>
            <w:vAlign w:val="center"/>
          </w:tcPr>
          <w:p w14:paraId="0FA885D9" w14:textId="1D9384B6" w:rsidR="0097052C" w:rsidRPr="003F27B8" w:rsidRDefault="0097052C" w:rsidP="000E15C4">
            <w:pPr>
              <w:spacing w:before="120" w:after="120"/>
              <w:jc w:val="center"/>
              <w:rPr>
                <w:rFonts w:ascii="Arial" w:hAnsi="Arial" w:cs="Arial"/>
                <w:iCs/>
              </w:rPr>
            </w:pPr>
            <w:r w:rsidRPr="00F74FAA">
              <w:rPr>
                <w:rFonts w:ascii="Arial" w:hAnsi="Arial" w:cs="Arial"/>
                <w:iCs/>
              </w:rPr>
              <w:t>Asegurar que la evaluación del riesgo y control incluye riesgos de fraude</w:t>
            </w:r>
          </w:p>
        </w:tc>
        <w:tc>
          <w:tcPr>
            <w:tcW w:w="8708" w:type="dxa"/>
            <w:vAlign w:val="center"/>
          </w:tcPr>
          <w:p w14:paraId="4F239718" w14:textId="77CAE948" w:rsidR="0097052C" w:rsidRPr="00010D42" w:rsidRDefault="0097052C" w:rsidP="000E15C4">
            <w:pPr>
              <w:spacing w:before="120" w:after="120"/>
              <w:jc w:val="both"/>
              <w:rPr>
                <w:rFonts w:ascii="Arial" w:hAnsi="Arial" w:cs="Arial"/>
              </w:rPr>
            </w:pPr>
            <w:r w:rsidRPr="00F74FAA">
              <w:rPr>
                <w:rFonts w:ascii="Arial" w:hAnsi="Arial" w:cs="Arial"/>
              </w:rPr>
              <w:t>La Oficina Asesora de Planeación brindó acompañamiento metodológico a la primera línea para la formulación del mapa de riesgos de corrupción y la identificación de los controles asociados a cada uno de estos de acuerdo con la metodología de la Función Pública.</w:t>
            </w:r>
          </w:p>
        </w:tc>
        <w:tc>
          <w:tcPr>
            <w:tcW w:w="461" w:type="dxa"/>
            <w:vAlign w:val="center"/>
          </w:tcPr>
          <w:p w14:paraId="23685594" w14:textId="07EDB4D3" w:rsidR="0097052C" w:rsidRPr="00010D42" w:rsidRDefault="0097052C" w:rsidP="000E15C4">
            <w:pPr>
              <w:spacing w:before="120" w:after="120"/>
              <w:jc w:val="center"/>
              <w:rPr>
                <w:rFonts w:ascii="Arial" w:hAnsi="Arial" w:cs="Arial"/>
              </w:rPr>
            </w:pPr>
          </w:p>
        </w:tc>
        <w:tc>
          <w:tcPr>
            <w:tcW w:w="7168" w:type="dxa"/>
            <w:tcBorders>
              <w:right w:val="single" w:sz="12" w:space="0" w:color="auto"/>
            </w:tcBorders>
            <w:vAlign w:val="center"/>
          </w:tcPr>
          <w:p w14:paraId="74A7CAC8" w14:textId="45091169" w:rsidR="0097052C" w:rsidRPr="00010D42" w:rsidRDefault="0097052C" w:rsidP="000E15C4">
            <w:pPr>
              <w:spacing w:before="120" w:after="120"/>
              <w:jc w:val="both"/>
              <w:rPr>
                <w:rFonts w:ascii="Arial" w:hAnsi="Arial" w:cs="Arial"/>
              </w:rPr>
            </w:pPr>
          </w:p>
        </w:tc>
      </w:tr>
      <w:tr w:rsidR="0097052C" w:rsidRPr="00010D42" w14:paraId="0C6DCAE4" w14:textId="77777777" w:rsidTr="000E15C4">
        <w:tc>
          <w:tcPr>
            <w:tcW w:w="424" w:type="dxa"/>
            <w:vMerge/>
            <w:tcBorders>
              <w:left w:val="single" w:sz="12" w:space="0" w:color="auto"/>
            </w:tcBorders>
            <w:vAlign w:val="center"/>
          </w:tcPr>
          <w:p w14:paraId="0590FD18" w14:textId="77777777" w:rsidR="0097052C" w:rsidRPr="00010D42" w:rsidRDefault="0097052C" w:rsidP="000E15C4">
            <w:pPr>
              <w:contextualSpacing/>
              <w:jc w:val="center"/>
              <w:rPr>
                <w:rFonts w:ascii="Arial" w:hAnsi="Arial" w:cs="Arial"/>
              </w:rPr>
            </w:pPr>
          </w:p>
        </w:tc>
        <w:tc>
          <w:tcPr>
            <w:tcW w:w="1964" w:type="dxa"/>
            <w:vMerge/>
            <w:vAlign w:val="center"/>
          </w:tcPr>
          <w:p w14:paraId="264A2DEE" w14:textId="77777777" w:rsidR="0097052C" w:rsidRPr="00010D42" w:rsidRDefault="0097052C" w:rsidP="000E15C4">
            <w:pPr>
              <w:contextualSpacing/>
              <w:jc w:val="center"/>
              <w:rPr>
                <w:rFonts w:ascii="Arial" w:hAnsi="Arial" w:cs="Arial"/>
              </w:rPr>
            </w:pPr>
          </w:p>
        </w:tc>
        <w:tc>
          <w:tcPr>
            <w:tcW w:w="567" w:type="dxa"/>
            <w:vMerge w:val="restart"/>
            <w:vAlign w:val="center"/>
          </w:tcPr>
          <w:p w14:paraId="06D0BD62" w14:textId="2D2FA1AE" w:rsidR="0097052C" w:rsidRPr="00010D42" w:rsidRDefault="0097052C" w:rsidP="000E15C4">
            <w:pPr>
              <w:contextualSpacing/>
              <w:jc w:val="center"/>
              <w:rPr>
                <w:rFonts w:ascii="Arial" w:hAnsi="Arial" w:cs="Arial"/>
              </w:rPr>
            </w:pPr>
            <w:r>
              <w:rPr>
                <w:rFonts w:ascii="Arial" w:hAnsi="Arial" w:cs="Arial"/>
              </w:rPr>
              <w:t>2.3</w:t>
            </w:r>
          </w:p>
        </w:tc>
        <w:tc>
          <w:tcPr>
            <w:tcW w:w="3106" w:type="dxa"/>
            <w:vMerge w:val="restart"/>
            <w:vAlign w:val="center"/>
          </w:tcPr>
          <w:p w14:paraId="10FE1BBE" w14:textId="0026BD5F" w:rsidR="0097052C" w:rsidRPr="003F27B8" w:rsidRDefault="0097052C" w:rsidP="000E15C4">
            <w:pPr>
              <w:spacing w:before="120" w:after="120"/>
              <w:jc w:val="center"/>
              <w:rPr>
                <w:rFonts w:ascii="Arial" w:hAnsi="Arial" w:cs="Arial"/>
                <w:iCs/>
              </w:rPr>
            </w:pPr>
            <w:r w:rsidRPr="00F74FAA">
              <w:rPr>
                <w:rFonts w:ascii="Arial" w:hAnsi="Arial" w:cs="Arial"/>
                <w:iCs/>
              </w:rPr>
              <w:t>Monitoreo de cambios en los riesgos institucionales</w:t>
            </w:r>
          </w:p>
        </w:tc>
        <w:tc>
          <w:tcPr>
            <w:tcW w:w="8708" w:type="dxa"/>
            <w:vMerge w:val="restart"/>
            <w:vAlign w:val="center"/>
          </w:tcPr>
          <w:p w14:paraId="3D27DA14" w14:textId="77777777" w:rsidR="0097052C" w:rsidRPr="00F74FAA" w:rsidRDefault="0097052C" w:rsidP="00F74FAA">
            <w:pPr>
              <w:spacing w:before="120" w:after="120"/>
              <w:jc w:val="both"/>
              <w:rPr>
                <w:rFonts w:ascii="Arial" w:hAnsi="Arial" w:cs="Arial"/>
              </w:rPr>
            </w:pPr>
            <w:r w:rsidRPr="00F74FAA">
              <w:rPr>
                <w:rFonts w:ascii="Arial" w:hAnsi="Arial" w:cs="Arial"/>
              </w:rPr>
              <w:t>Por parte de la OAP el monitoreo se realiza a través de los talleres de actualización de mapas de riesgo con cada proceso, por lo menos una vez al año; información que fue ratificada por los líderes de los demás procesos evaluados en esta fase.</w:t>
            </w:r>
          </w:p>
          <w:p w14:paraId="60BD970C" w14:textId="77777777" w:rsidR="0097052C" w:rsidRPr="00F74FAA" w:rsidRDefault="0097052C" w:rsidP="00F74FAA">
            <w:pPr>
              <w:spacing w:before="120" w:after="120"/>
              <w:jc w:val="both"/>
              <w:rPr>
                <w:rFonts w:ascii="Arial" w:hAnsi="Arial" w:cs="Arial"/>
              </w:rPr>
            </w:pPr>
            <w:r w:rsidRPr="00F74FAA">
              <w:rPr>
                <w:rFonts w:ascii="Arial" w:hAnsi="Arial" w:cs="Arial"/>
              </w:rPr>
              <w:t xml:space="preserve">En criterio de la Oficina de Control Interno, esta periodicidad de monitoreo no es adecuada por cuanto las situaciones que pueden demandar un cambio en los riesgos institucionales generalmente se presentan con frecuencias diferentes. Lo anterior conlleva a que el monitoreo no sea efectivo si los resultados no se conocen oportunamente para tomar las medidas que permitan una mejor administración del riesgo. </w:t>
            </w:r>
          </w:p>
          <w:p w14:paraId="7F7AF1E8" w14:textId="351EB3A5" w:rsidR="0097052C" w:rsidRPr="00010D42" w:rsidRDefault="0097052C" w:rsidP="00F74FAA">
            <w:pPr>
              <w:spacing w:before="120" w:after="120"/>
              <w:jc w:val="both"/>
              <w:rPr>
                <w:rFonts w:ascii="Arial" w:hAnsi="Arial" w:cs="Arial"/>
              </w:rPr>
            </w:pPr>
            <w:r w:rsidRPr="00F74FAA">
              <w:rPr>
                <w:rFonts w:ascii="Arial" w:hAnsi="Arial" w:cs="Arial"/>
              </w:rPr>
              <w:t>Por su parte, el proceso Gestión Documental informó que no realiza monitoreo a los cambios en los riesgos institucionales asociados al mismo.</w:t>
            </w:r>
          </w:p>
        </w:tc>
        <w:tc>
          <w:tcPr>
            <w:tcW w:w="461" w:type="dxa"/>
            <w:vAlign w:val="center"/>
          </w:tcPr>
          <w:p w14:paraId="2A9F3FBA" w14:textId="75DE923C" w:rsidR="0097052C" w:rsidRPr="00010D42" w:rsidRDefault="0097052C" w:rsidP="000E15C4">
            <w:pPr>
              <w:spacing w:before="120" w:after="120"/>
              <w:jc w:val="center"/>
              <w:rPr>
                <w:rFonts w:ascii="Arial" w:hAnsi="Arial" w:cs="Arial"/>
              </w:rPr>
            </w:pPr>
            <w:r>
              <w:rPr>
                <w:rFonts w:ascii="Arial" w:hAnsi="Arial" w:cs="Arial"/>
              </w:rPr>
              <w:t>7</w:t>
            </w:r>
          </w:p>
        </w:tc>
        <w:tc>
          <w:tcPr>
            <w:tcW w:w="7168" w:type="dxa"/>
            <w:tcBorders>
              <w:right w:val="single" w:sz="12" w:space="0" w:color="auto"/>
            </w:tcBorders>
            <w:vAlign w:val="center"/>
          </w:tcPr>
          <w:p w14:paraId="3A5C9285" w14:textId="7A136EAE" w:rsidR="0097052C" w:rsidRPr="00010D42" w:rsidRDefault="0097052C" w:rsidP="000E15C4">
            <w:pPr>
              <w:spacing w:before="120" w:after="120"/>
              <w:jc w:val="both"/>
              <w:rPr>
                <w:rFonts w:ascii="Arial" w:hAnsi="Arial" w:cs="Arial"/>
              </w:rPr>
            </w:pPr>
            <w:r w:rsidRPr="00F74FAA">
              <w:rPr>
                <w:rFonts w:ascii="Arial" w:hAnsi="Arial" w:cs="Arial"/>
              </w:rPr>
              <w:t>Emitir parámetros y lineamientos para que los líderes de los diferentes sistemas de gestión que operan en la entidad realicen monitoreo a los cambios en los riesgos asociados a cada uno; de tal forma que se generen resultados con criterios de evaluación homogéneos, que puedan ser comunicados a la Alta Dirección para la toma de decisiones efectivas.</w:t>
            </w:r>
          </w:p>
        </w:tc>
      </w:tr>
      <w:tr w:rsidR="0097052C" w:rsidRPr="00010D42" w14:paraId="1BC37490" w14:textId="77777777" w:rsidTr="000E15C4">
        <w:tc>
          <w:tcPr>
            <w:tcW w:w="424" w:type="dxa"/>
            <w:vMerge/>
            <w:tcBorders>
              <w:left w:val="single" w:sz="12" w:space="0" w:color="auto"/>
            </w:tcBorders>
            <w:vAlign w:val="center"/>
          </w:tcPr>
          <w:p w14:paraId="6B0D46BF" w14:textId="77777777" w:rsidR="0097052C" w:rsidRPr="00010D42" w:rsidRDefault="0097052C" w:rsidP="000E15C4">
            <w:pPr>
              <w:contextualSpacing/>
              <w:jc w:val="center"/>
              <w:rPr>
                <w:rFonts w:ascii="Arial" w:hAnsi="Arial" w:cs="Arial"/>
              </w:rPr>
            </w:pPr>
          </w:p>
        </w:tc>
        <w:tc>
          <w:tcPr>
            <w:tcW w:w="1964" w:type="dxa"/>
            <w:vMerge/>
            <w:vAlign w:val="center"/>
          </w:tcPr>
          <w:p w14:paraId="775FF6E2" w14:textId="77777777" w:rsidR="0097052C" w:rsidRPr="00010D42" w:rsidRDefault="0097052C" w:rsidP="000E15C4">
            <w:pPr>
              <w:contextualSpacing/>
              <w:jc w:val="center"/>
              <w:rPr>
                <w:rFonts w:ascii="Arial" w:hAnsi="Arial" w:cs="Arial"/>
              </w:rPr>
            </w:pPr>
          </w:p>
        </w:tc>
        <w:tc>
          <w:tcPr>
            <w:tcW w:w="567" w:type="dxa"/>
            <w:vMerge/>
            <w:vAlign w:val="center"/>
          </w:tcPr>
          <w:p w14:paraId="378F32B7" w14:textId="7C466BA4" w:rsidR="0097052C" w:rsidRPr="00010D42" w:rsidRDefault="0097052C" w:rsidP="000E15C4">
            <w:pPr>
              <w:contextualSpacing/>
              <w:jc w:val="center"/>
              <w:rPr>
                <w:rFonts w:ascii="Arial" w:hAnsi="Arial" w:cs="Arial"/>
              </w:rPr>
            </w:pPr>
          </w:p>
        </w:tc>
        <w:tc>
          <w:tcPr>
            <w:tcW w:w="3106" w:type="dxa"/>
            <w:vMerge/>
            <w:vAlign w:val="center"/>
          </w:tcPr>
          <w:p w14:paraId="0B995EA4" w14:textId="581D5D1E" w:rsidR="0097052C" w:rsidRPr="003F27B8" w:rsidRDefault="0097052C" w:rsidP="000E15C4">
            <w:pPr>
              <w:spacing w:before="120" w:after="120"/>
              <w:jc w:val="center"/>
              <w:rPr>
                <w:rFonts w:ascii="Arial" w:hAnsi="Arial" w:cs="Arial"/>
                <w:iCs/>
              </w:rPr>
            </w:pPr>
          </w:p>
        </w:tc>
        <w:tc>
          <w:tcPr>
            <w:tcW w:w="8708" w:type="dxa"/>
            <w:vMerge/>
            <w:vAlign w:val="center"/>
          </w:tcPr>
          <w:p w14:paraId="15D069FC" w14:textId="4F0A459C" w:rsidR="0097052C" w:rsidRPr="00010D42" w:rsidRDefault="0097052C" w:rsidP="000E15C4">
            <w:pPr>
              <w:spacing w:before="120" w:after="120"/>
              <w:jc w:val="both"/>
              <w:rPr>
                <w:rFonts w:ascii="Arial" w:hAnsi="Arial" w:cs="Arial"/>
              </w:rPr>
            </w:pPr>
          </w:p>
        </w:tc>
        <w:tc>
          <w:tcPr>
            <w:tcW w:w="461" w:type="dxa"/>
            <w:vAlign w:val="center"/>
          </w:tcPr>
          <w:p w14:paraId="777EA90F" w14:textId="349C7CD2" w:rsidR="0097052C" w:rsidRPr="00010D42" w:rsidRDefault="0097052C" w:rsidP="000E15C4">
            <w:pPr>
              <w:spacing w:before="120" w:after="120"/>
              <w:jc w:val="center"/>
              <w:rPr>
                <w:rFonts w:ascii="Arial" w:hAnsi="Arial" w:cs="Arial"/>
              </w:rPr>
            </w:pPr>
            <w:r>
              <w:rPr>
                <w:rFonts w:ascii="Arial" w:hAnsi="Arial" w:cs="Arial"/>
              </w:rPr>
              <w:t>8</w:t>
            </w:r>
          </w:p>
        </w:tc>
        <w:tc>
          <w:tcPr>
            <w:tcW w:w="7168" w:type="dxa"/>
            <w:tcBorders>
              <w:right w:val="single" w:sz="12" w:space="0" w:color="auto"/>
            </w:tcBorders>
            <w:vAlign w:val="center"/>
          </w:tcPr>
          <w:p w14:paraId="51288D59" w14:textId="50C9FBA0" w:rsidR="0097052C" w:rsidRPr="00010D42" w:rsidRDefault="0097052C" w:rsidP="000E15C4">
            <w:pPr>
              <w:spacing w:before="120" w:after="120"/>
              <w:jc w:val="both"/>
              <w:rPr>
                <w:rFonts w:ascii="Arial" w:hAnsi="Arial" w:cs="Arial"/>
              </w:rPr>
            </w:pPr>
            <w:r w:rsidRPr="00F74FAA">
              <w:rPr>
                <w:rFonts w:ascii="Arial" w:hAnsi="Arial" w:cs="Arial"/>
              </w:rPr>
              <w:t>Brindar asesoría a los líderes o coordinadores de los diferentes sistemas de gestión que operan en la entidad, así como a los supervisores de contratos, sobre su responsabilidad frente al monitoreo a los cambios en los riesgos institucionales, así como los lineamientos o criterios definidos para realizarlo.</w:t>
            </w:r>
          </w:p>
        </w:tc>
      </w:tr>
      <w:tr w:rsidR="0097052C" w:rsidRPr="00010D42" w14:paraId="6CAB220E" w14:textId="77777777" w:rsidTr="000E15C4">
        <w:tc>
          <w:tcPr>
            <w:tcW w:w="424" w:type="dxa"/>
            <w:vMerge/>
            <w:tcBorders>
              <w:left w:val="single" w:sz="12" w:space="0" w:color="auto"/>
            </w:tcBorders>
            <w:vAlign w:val="center"/>
          </w:tcPr>
          <w:p w14:paraId="4AC3B48C" w14:textId="77777777" w:rsidR="0097052C" w:rsidRPr="00010D42" w:rsidRDefault="0097052C" w:rsidP="000E15C4">
            <w:pPr>
              <w:contextualSpacing/>
              <w:jc w:val="center"/>
              <w:rPr>
                <w:rFonts w:ascii="Arial" w:hAnsi="Arial" w:cs="Arial"/>
              </w:rPr>
            </w:pPr>
          </w:p>
        </w:tc>
        <w:tc>
          <w:tcPr>
            <w:tcW w:w="1964" w:type="dxa"/>
            <w:vMerge/>
            <w:vAlign w:val="center"/>
          </w:tcPr>
          <w:p w14:paraId="50F24882" w14:textId="77777777" w:rsidR="0097052C" w:rsidRPr="00010D42" w:rsidRDefault="0097052C" w:rsidP="000E15C4">
            <w:pPr>
              <w:contextualSpacing/>
              <w:jc w:val="center"/>
              <w:rPr>
                <w:rFonts w:ascii="Arial" w:hAnsi="Arial" w:cs="Arial"/>
              </w:rPr>
            </w:pPr>
          </w:p>
        </w:tc>
        <w:tc>
          <w:tcPr>
            <w:tcW w:w="567" w:type="dxa"/>
            <w:vMerge/>
            <w:vAlign w:val="center"/>
          </w:tcPr>
          <w:p w14:paraId="79D48169" w14:textId="77777777" w:rsidR="0097052C" w:rsidRDefault="0097052C" w:rsidP="000E15C4">
            <w:pPr>
              <w:contextualSpacing/>
              <w:jc w:val="center"/>
              <w:rPr>
                <w:rFonts w:ascii="Arial" w:hAnsi="Arial" w:cs="Arial"/>
              </w:rPr>
            </w:pPr>
          </w:p>
        </w:tc>
        <w:tc>
          <w:tcPr>
            <w:tcW w:w="3106" w:type="dxa"/>
            <w:vMerge/>
            <w:vAlign w:val="center"/>
          </w:tcPr>
          <w:p w14:paraId="68757F58" w14:textId="77777777" w:rsidR="0097052C" w:rsidRPr="003F27B8" w:rsidRDefault="0097052C" w:rsidP="000E15C4">
            <w:pPr>
              <w:spacing w:before="120" w:after="120"/>
              <w:jc w:val="center"/>
              <w:rPr>
                <w:rFonts w:ascii="Arial" w:hAnsi="Arial" w:cs="Arial"/>
                <w:iCs/>
              </w:rPr>
            </w:pPr>
          </w:p>
        </w:tc>
        <w:tc>
          <w:tcPr>
            <w:tcW w:w="8708" w:type="dxa"/>
            <w:vMerge/>
            <w:vAlign w:val="center"/>
          </w:tcPr>
          <w:p w14:paraId="7EA349E0" w14:textId="77777777" w:rsidR="0097052C" w:rsidRPr="00010D42" w:rsidRDefault="0097052C" w:rsidP="000E15C4">
            <w:pPr>
              <w:spacing w:before="120" w:after="120"/>
              <w:jc w:val="both"/>
              <w:rPr>
                <w:rFonts w:ascii="Arial" w:hAnsi="Arial" w:cs="Arial"/>
              </w:rPr>
            </w:pPr>
          </w:p>
        </w:tc>
        <w:tc>
          <w:tcPr>
            <w:tcW w:w="461" w:type="dxa"/>
            <w:vAlign w:val="center"/>
          </w:tcPr>
          <w:p w14:paraId="595620B1" w14:textId="726D6312" w:rsidR="0097052C" w:rsidRPr="00010D42" w:rsidRDefault="0097052C" w:rsidP="000E15C4">
            <w:pPr>
              <w:spacing w:before="120" w:after="120"/>
              <w:jc w:val="center"/>
              <w:rPr>
                <w:rFonts w:ascii="Arial" w:hAnsi="Arial" w:cs="Arial"/>
              </w:rPr>
            </w:pPr>
            <w:r>
              <w:rPr>
                <w:rFonts w:ascii="Arial" w:hAnsi="Arial" w:cs="Arial"/>
              </w:rPr>
              <w:t>9</w:t>
            </w:r>
          </w:p>
        </w:tc>
        <w:tc>
          <w:tcPr>
            <w:tcW w:w="7168" w:type="dxa"/>
            <w:tcBorders>
              <w:right w:val="single" w:sz="12" w:space="0" w:color="auto"/>
            </w:tcBorders>
            <w:vAlign w:val="center"/>
          </w:tcPr>
          <w:p w14:paraId="58310C21" w14:textId="4F0C3B02" w:rsidR="0097052C" w:rsidRPr="00010D42" w:rsidRDefault="0097052C" w:rsidP="000E15C4">
            <w:pPr>
              <w:spacing w:before="120" w:after="120"/>
              <w:jc w:val="both"/>
              <w:rPr>
                <w:rFonts w:ascii="Arial" w:hAnsi="Arial" w:cs="Arial"/>
              </w:rPr>
            </w:pPr>
            <w:r w:rsidRPr="00F74FAA">
              <w:rPr>
                <w:rFonts w:ascii="Arial" w:hAnsi="Arial" w:cs="Arial"/>
              </w:rPr>
              <w:t>Realizar monitoreo sobre los cambios en los riesgos institucionales por lo menos con una frecuencia bimestral.</w:t>
            </w:r>
          </w:p>
        </w:tc>
      </w:tr>
      <w:tr w:rsidR="0097052C" w:rsidRPr="00010D42" w14:paraId="6EDD7E2D" w14:textId="77777777" w:rsidTr="000E15C4">
        <w:tc>
          <w:tcPr>
            <w:tcW w:w="424" w:type="dxa"/>
            <w:vMerge/>
            <w:tcBorders>
              <w:left w:val="single" w:sz="12" w:space="0" w:color="auto"/>
            </w:tcBorders>
            <w:vAlign w:val="center"/>
          </w:tcPr>
          <w:p w14:paraId="1F226148" w14:textId="77777777" w:rsidR="0097052C" w:rsidRPr="00010D42" w:rsidRDefault="0097052C" w:rsidP="000E15C4">
            <w:pPr>
              <w:contextualSpacing/>
              <w:jc w:val="center"/>
              <w:rPr>
                <w:rFonts w:ascii="Arial" w:hAnsi="Arial" w:cs="Arial"/>
              </w:rPr>
            </w:pPr>
          </w:p>
        </w:tc>
        <w:tc>
          <w:tcPr>
            <w:tcW w:w="1964" w:type="dxa"/>
            <w:vMerge/>
            <w:vAlign w:val="center"/>
          </w:tcPr>
          <w:p w14:paraId="04FAC846" w14:textId="77777777" w:rsidR="0097052C" w:rsidRPr="00010D42" w:rsidRDefault="0097052C" w:rsidP="000E15C4">
            <w:pPr>
              <w:contextualSpacing/>
              <w:jc w:val="center"/>
              <w:rPr>
                <w:rFonts w:ascii="Arial" w:hAnsi="Arial" w:cs="Arial"/>
              </w:rPr>
            </w:pPr>
          </w:p>
        </w:tc>
        <w:tc>
          <w:tcPr>
            <w:tcW w:w="567" w:type="dxa"/>
            <w:vAlign w:val="center"/>
          </w:tcPr>
          <w:p w14:paraId="23E1D2FD" w14:textId="6205BBA3" w:rsidR="0097052C" w:rsidRDefault="0097052C" w:rsidP="000E15C4">
            <w:pPr>
              <w:contextualSpacing/>
              <w:jc w:val="center"/>
              <w:rPr>
                <w:rFonts w:ascii="Arial" w:hAnsi="Arial" w:cs="Arial"/>
              </w:rPr>
            </w:pPr>
            <w:r>
              <w:rPr>
                <w:rFonts w:ascii="Arial" w:hAnsi="Arial" w:cs="Arial"/>
              </w:rPr>
              <w:t>2.4</w:t>
            </w:r>
          </w:p>
        </w:tc>
        <w:tc>
          <w:tcPr>
            <w:tcW w:w="3106" w:type="dxa"/>
            <w:vAlign w:val="center"/>
          </w:tcPr>
          <w:p w14:paraId="2967F82C" w14:textId="607B49D9" w:rsidR="0097052C" w:rsidRPr="003F27B8" w:rsidRDefault="0097052C" w:rsidP="000E15C4">
            <w:pPr>
              <w:spacing w:before="120" w:after="120"/>
              <w:jc w:val="center"/>
              <w:rPr>
                <w:rFonts w:ascii="Arial" w:hAnsi="Arial" w:cs="Arial"/>
                <w:iCs/>
              </w:rPr>
            </w:pPr>
            <w:r w:rsidRPr="00D70D5C">
              <w:rPr>
                <w:rFonts w:ascii="Arial" w:hAnsi="Arial" w:cs="Arial"/>
                <w:iCs/>
              </w:rPr>
              <w:t>Consolidación de seguimientos a los mapas de riesgo</w:t>
            </w:r>
          </w:p>
        </w:tc>
        <w:tc>
          <w:tcPr>
            <w:tcW w:w="8708" w:type="dxa"/>
            <w:vAlign w:val="center"/>
          </w:tcPr>
          <w:p w14:paraId="6530526F" w14:textId="77777777" w:rsidR="0097052C" w:rsidRPr="00D70D5C" w:rsidRDefault="0097052C" w:rsidP="00D70D5C">
            <w:pPr>
              <w:spacing w:before="120" w:after="120"/>
              <w:jc w:val="both"/>
              <w:rPr>
                <w:rFonts w:ascii="Arial" w:hAnsi="Arial" w:cs="Arial"/>
              </w:rPr>
            </w:pPr>
            <w:r w:rsidRPr="00D70D5C">
              <w:rPr>
                <w:rFonts w:ascii="Arial" w:hAnsi="Arial" w:cs="Arial"/>
              </w:rPr>
              <w:t xml:space="preserve">Los seguimientos a los mapas de riesgo se realizan en las siguientes herramientas: </w:t>
            </w:r>
          </w:p>
          <w:tbl>
            <w:tblPr>
              <w:tblStyle w:val="Tablaconcuadrcula"/>
              <w:tblW w:w="0" w:type="auto"/>
              <w:jc w:val="center"/>
              <w:tblLook w:val="04A0" w:firstRow="1" w:lastRow="0" w:firstColumn="1" w:lastColumn="0" w:noHBand="0" w:noVBand="1"/>
            </w:tblPr>
            <w:tblGrid>
              <w:gridCol w:w="3445"/>
              <w:gridCol w:w="4772"/>
            </w:tblGrid>
            <w:tr w:rsidR="0097052C" w:rsidRPr="00D70D5C" w14:paraId="2CE50C7D" w14:textId="77777777" w:rsidTr="000E15C4">
              <w:trPr>
                <w:jc w:val="center"/>
              </w:trPr>
              <w:tc>
                <w:tcPr>
                  <w:tcW w:w="3445" w:type="dxa"/>
                </w:tcPr>
                <w:p w14:paraId="248E7534" w14:textId="77777777" w:rsidR="0097052C" w:rsidRPr="00D70D5C" w:rsidRDefault="0097052C" w:rsidP="00D70D5C">
                  <w:pPr>
                    <w:jc w:val="both"/>
                    <w:rPr>
                      <w:rFonts w:ascii="Arial" w:hAnsi="Arial" w:cs="Arial"/>
                    </w:rPr>
                  </w:pPr>
                  <w:r w:rsidRPr="00D70D5C">
                    <w:rPr>
                      <w:rFonts w:ascii="Arial" w:hAnsi="Arial" w:cs="Arial"/>
                    </w:rPr>
                    <w:t>Riesgos de Gestión</w:t>
                  </w:r>
                </w:p>
              </w:tc>
              <w:tc>
                <w:tcPr>
                  <w:tcW w:w="4772" w:type="dxa"/>
                </w:tcPr>
                <w:p w14:paraId="0833237C" w14:textId="77777777" w:rsidR="0097052C" w:rsidRPr="00D70D5C" w:rsidRDefault="0097052C" w:rsidP="00D70D5C">
                  <w:pPr>
                    <w:jc w:val="both"/>
                    <w:rPr>
                      <w:rFonts w:ascii="Arial" w:hAnsi="Arial" w:cs="Arial"/>
                    </w:rPr>
                  </w:pPr>
                  <w:r w:rsidRPr="00D70D5C">
                    <w:rPr>
                      <w:rFonts w:ascii="Arial" w:hAnsi="Arial" w:cs="Arial"/>
                    </w:rPr>
                    <w:t>Aplicativo Isolución</w:t>
                  </w:r>
                </w:p>
              </w:tc>
            </w:tr>
            <w:tr w:rsidR="0097052C" w:rsidRPr="00D70D5C" w14:paraId="3C4B1C4C" w14:textId="77777777" w:rsidTr="000E15C4">
              <w:trPr>
                <w:jc w:val="center"/>
              </w:trPr>
              <w:tc>
                <w:tcPr>
                  <w:tcW w:w="3445" w:type="dxa"/>
                </w:tcPr>
                <w:p w14:paraId="6A1CD2FA" w14:textId="77777777" w:rsidR="0097052C" w:rsidRPr="00D70D5C" w:rsidRDefault="0097052C" w:rsidP="00D70D5C">
                  <w:pPr>
                    <w:jc w:val="both"/>
                    <w:rPr>
                      <w:rFonts w:ascii="Arial" w:hAnsi="Arial" w:cs="Arial"/>
                    </w:rPr>
                  </w:pPr>
                  <w:r w:rsidRPr="00D70D5C">
                    <w:rPr>
                      <w:rFonts w:ascii="Arial" w:hAnsi="Arial" w:cs="Arial"/>
                    </w:rPr>
                    <w:t>Riesgos de Corrupción</w:t>
                  </w:r>
                </w:p>
              </w:tc>
              <w:tc>
                <w:tcPr>
                  <w:tcW w:w="4772" w:type="dxa"/>
                </w:tcPr>
                <w:p w14:paraId="6ED6AA2B" w14:textId="77777777" w:rsidR="0097052C" w:rsidRPr="00D70D5C" w:rsidRDefault="0097052C" w:rsidP="00D70D5C">
                  <w:pPr>
                    <w:jc w:val="both"/>
                    <w:rPr>
                      <w:rFonts w:ascii="Arial" w:hAnsi="Arial" w:cs="Arial"/>
                    </w:rPr>
                  </w:pPr>
                  <w:r w:rsidRPr="00D70D5C">
                    <w:rPr>
                      <w:rFonts w:ascii="Arial" w:hAnsi="Arial" w:cs="Arial"/>
                    </w:rPr>
                    <w:t>Excel publicado en la página web del IDRD</w:t>
                  </w:r>
                </w:p>
              </w:tc>
            </w:tr>
            <w:tr w:rsidR="0097052C" w:rsidRPr="00D70D5C" w14:paraId="41B720F2" w14:textId="77777777" w:rsidTr="000E15C4">
              <w:trPr>
                <w:jc w:val="center"/>
              </w:trPr>
              <w:tc>
                <w:tcPr>
                  <w:tcW w:w="3445" w:type="dxa"/>
                </w:tcPr>
                <w:p w14:paraId="28896002" w14:textId="77777777" w:rsidR="0097052C" w:rsidRPr="00D70D5C" w:rsidRDefault="0097052C" w:rsidP="00D70D5C">
                  <w:pPr>
                    <w:jc w:val="both"/>
                    <w:rPr>
                      <w:rFonts w:ascii="Arial" w:hAnsi="Arial" w:cs="Arial"/>
                    </w:rPr>
                  </w:pPr>
                  <w:r w:rsidRPr="00D70D5C">
                    <w:rPr>
                      <w:rFonts w:ascii="Arial" w:hAnsi="Arial" w:cs="Arial"/>
                    </w:rPr>
                    <w:t>Riesgos de Seguridad Digital</w:t>
                  </w:r>
                </w:p>
              </w:tc>
              <w:tc>
                <w:tcPr>
                  <w:tcW w:w="4772" w:type="dxa"/>
                </w:tcPr>
                <w:p w14:paraId="393502BF" w14:textId="77777777" w:rsidR="0097052C" w:rsidRPr="00D70D5C" w:rsidRDefault="0097052C" w:rsidP="00D70D5C">
                  <w:pPr>
                    <w:jc w:val="both"/>
                    <w:rPr>
                      <w:rFonts w:ascii="Arial" w:hAnsi="Arial" w:cs="Arial"/>
                    </w:rPr>
                  </w:pPr>
                  <w:r w:rsidRPr="00D70D5C">
                    <w:rPr>
                      <w:rFonts w:ascii="Arial" w:hAnsi="Arial" w:cs="Arial"/>
                    </w:rPr>
                    <w:t>Excel administrado por el líder del proceso</w:t>
                  </w:r>
                </w:p>
              </w:tc>
            </w:tr>
          </w:tbl>
          <w:p w14:paraId="6EA6AA17" w14:textId="77777777" w:rsidR="0097052C" w:rsidRPr="00D70D5C" w:rsidRDefault="0097052C" w:rsidP="00D70D5C">
            <w:pPr>
              <w:spacing w:before="120" w:after="120"/>
              <w:jc w:val="both"/>
              <w:rPr>
                <w:rFonts w:ascii="Arial" w:hAnsi="Arial" w:cs="Arial"/>
              </w:rPr>
            </w:pPr>
            <w:r w:rsidRPr="00D70D5C">
              <w:rPr>
                <w:rFonts w:ascii="Arial" w:hAnsi="Arial" w:cs="Arial"/>
              </w:rPr>
              <w:t>No se cuenta con información sobre la consolidación de riesgos identificados en los diferentes sistemas de gestión que operan en la entidad, especialmente el SGSST, SRS y SGD.</w:t>
            </w:r>
          </w:p>
          <w:p w14:paraId="14A875AC" w14:textId="22D575EE" w:rsidR="0097052C" w:rsidRPr="00D70D5C" w:rsidRDefault="0097052C" w:rsidP="00D70D5C">
            <w:pPr>
              <w:spacing w:before="120" w:after="120"/>
              <w:jc w:val="both"/>
              <w:rPr>
                <w:rFonts w:ascii="Arial" w:hAnsi="Arial" w:cs="Arial"/>
                <w:sz w:val="24"/>
                <w:szCs w:val="24"/>
              </w:rPr>
            </w:pPr>
            <w:r w:rsidRPr="00D70D5C">
              <w:rPr>
                <w:rFonts w:ascii="Arial" w:hAnsi="Arial" w:cs="Arial"/>
              </w:rPr>
              <w:lastRenderedPageBreak/>
              <w:t>La Oficina Asesora de Planeación realiza seguimiento en matriz de Excel que comparte con la Oficina de Control Interno para documentar la gestión de segunda y tercera línea frente a este tema; sin embargo, los resultados de este seguimiento no se incorporan en el aplicativo Isolución por lo que se requiere consultar las dos herramientas al momento de consolidar información y reportarla a la Alta Dirección.</w:t>
            </w:r>
          </w:p>
        </w:tc>
        <w:tc>
          <w:tcPr>
            <w:tcW w:w="461" w:type="dxa"/>
            <w:vAlign w:val="center"/>
          </w:tcPr>
          <w:p w14:paraId="1DB6F81E" w14:textId="125DC0E9" w:rsidR="0097052C" w:rsidRPr="00010D42" w:rsidRDefault="0097052C" w:rsidP="000E15C4">
            <w:pPr>
              <w:spacing w:before="120" w:after="120"/>
              <w:jc w:val="center"/>
              <w:rPr>
                <w:rFonts w:ascii="Arial" w:hAnsi="Arial" w:cs="Arial"/>
              </w:rPr>
            </w:pPr>
            <w:r>
              <w:rPr>
                <w:rFonts w:ascii="Arial" w:hAnsi="Arial" w:cs="Arial"/>
              </w:rPr>
              <w:lastRenderedPageBreak/>
              <w:t>10</w:t>
            </w:r>
          </w:p>
        </w:tc>
        <w:tc>
          <w:tcPr>
            <w:tcW w:w="7168" w:type="dxa"/>
            <w:tcBorders>
              <w:right w:val="single" w:sz="12" w:space="0" w:color="auto"/>
            </w:tcBorders>
            <w:vAlign w:val="center"/>
          </w:tcPr>
          <w:p w14:paraId="0F5945F5" w14:textId="4A062DED" w:rsidR="0097052C" w:rsidRPr="00010D42" w:rsidRDefault="0097052C" w:rsidP="000E15C4">
            <w:pPr>
              <w:spacing w:before="120" w:after="120"/>
              <w:jc w:val="both"/>
              <w:rPr>
                <w:rFonts w:ascii="Arial" w:hAnsi="Arial" w:cs="Arial"/>
              </w:rPr>
            </w:pPr>
            <w:r w:rsidRPr="00D70D5C">
              <w:rPr>
                <w:rFonts w:ascii="Arial" w:hAnsi="Arial" w:cs="Arial"/>
              </w:rPr>
              <w:t>Gestionar con el proveedor del aplicativo Isolución la habilitación para incorporar el seguimiento realizado a la gestión del riesgo por la segunda línea de defensa; incluyendo la Oficina Asesora de Planeación, los líderes o coordinadores de los diferentes sistemas que se encuentran operando en la entidad y los supervisores de contratos en relación con los riesgos contractuales.</w:t>
            </w:r>
          </w:p>
        </w:tc>
      </w:tr>
      <w:tr w:rsidR="0097052C" w:rsidRPr="00010D42" w14:paraId="29411607" w14:textId="77777777" w:rsidTr="0097052C">
        <w:tc>
          <w:tcPr>
            <w:tcW w:w="424" w:type="dxa"/>
            <w:vMerge/>
            <w:tcBorders>
              <w:left w:val="single" w:sz="12" w:space="0" w:color="auto"/>
            </w:tcBorders>
            <w:vAlign w:val="center"/>
          </w:tcPr>
          <w:p w14:paraId="7F3901B1" w14:textId="77777777" w:rsidR="0097052C" w:rsidRPr="00010D42" w:rsidRDefault="0097052C" w:rsidP="000E15C4">
            <w:pPr>
              <w:contextualSpacing/>
              <w:jc w:val="center"/>
              <w:rPr>
                <w:rFonts w:ascii="Arial" w:hAnsi="Arial" w:cs="Arial"/>
              </w:rPr>
            </w:pPr>
          </w:p>
        </w:tc>
        <w:tc>
          <w:tcPr>
            <w:tcW w:w="1964" w:type="dxa"/>
            <w:vMerge/>
            <w:vAlign w:val="center"/>
          </w:tcPr>
          <w:p w14:paraId="4902E05B" w14:textId="77777777" w:rsidR="0097052C" w:rsidRPr="00010D42" w:rsidRDefault="0097052C" w:rsidP="000E15C4">
            <w:pPr>
              <w:contextualSpacing/>
              <w:jc w:val="center"/>
              <w:rPr>
                <w:rFonts w:ascii="Arial" w:hAnsi="Arial" w:cs="Arial"/>
              </w:rPr>
            </w:pPr>
          </w:p>
        </w:tc>
        <w:tc>
          <w:tcPr>
            <w:tcW w:w="567" w:type="dxa"/>
            <w:tcBorders>
              <w:bottom w:val="single" w:sz="4" w:space="0" w:color="auto"/>
            </w:tcBorders>
            <w:vAlign w:val="center"/>
          </w:tcPr>
          <w:p w14:paraId="0E65E30C" w14:textId="580E458B" w:rsidR="0097052C" w:rsidRDefault="0097052C" w:rsidP="000E15C4">
            <w:pPr>
              <w:contextualSpacing/>
              <w:jc w:val="center"/>
              <w:rPr>
                <w:rFonts w:ascii="Arial" w:hAnsi="Arial" w:cs="Arial"/>
              </w:rPr>
            </w:pPr>
            <w:r>
              <w:rPr>
                <w:rFonts w:ascii="Arial" w:hAnsi="Arial" w:cs="Arial"/>
              </w:rPr>
              <w:t>2.5</w:t>
            </w:r>
          </w:p>
        </w:tc>
        <w:tc>
          <w:tcPr>
            <w:tcW w:w="3106" w:type="dxa"/>
            <w:tcBorders>
              <w:bottom w:val="single" w:sz="4" w:space="0" w:color="auto"/>
            </w:tcBorders>
            <w:vAlign w:val="center"/>
          </w:tcPr>
          <w:p w14:paraId="75C3EA9E" w14:textId="368EDBF5" w:rsidR="0097052C" w:rsidRPr="003F27B8" w:rsidRDefault="0097052C" w:rsidP="000E15C4">
            <w:pPr>
              <w:spacing w:before="120" w:after="120"/>
              <w:jc w:val="center"/>
              <w:rPr>
                <w:rFonts w:ascii="Arial" w:hAnsi="Arial" w:cs="Arial"/>
                <w:iCs/>
              </w:rPr>
            </w:pPr>
            <w:r w:rsidRPr="00D70D5C">
              <w:rPr>
                <w:rFonts w:ascii="Arial" w:hAnsi="Arial" w:cs="Arial"/>
                <w:iCs/>
              </w:rPr>
              <w:t>Elaboración de informes consolidados sobre la gestión del riesgo, para las diferentes partes interesadas</w:t>
            </w:r>
          </w:p>
        </w:tc>
        <w:tc>
          <w:tcPr>
            <w:tcW w:w="8708" w:type="dxa"/>
            <w:tcBorders>
              <w:bottom w:val="single" w:sz="4" w:space="0" w:color="auto"/>
            </w:tcBorders>
            <w:vAlign w:val="center"/>
          </w:tcPr>
          <w:p w14:paraId="1985F739" w14:textId="77777777" w:rsidR="0097052C" w:rsidRPr="00D70D5C" w:rsidRDefault="0097052C" w:rsidP="00D70D5C">
            <w:pPr>
              <w:spacing w:before="120" w:after="120"/>
              <w:jc w:val="both"/>
              <w:rPr>
                <w:rFonts w:ascii="Arial" w:hAnsi="Arial" w:cs="Arial"/>
              </w:rPr>
            </w:pPr>
            <w:r w:rsidRPr="00D70D5C">
              <w:rPr>
                <w:rFonts w:ascii="Arial" w:hAnsi="Arial" w:cs="Arial"/>
              </w:rPr>
              <w:t>La OAP rindió informe al Comité Institucional de Coordinación de Control Interno en la sesión ordinaria realizada en junio 2019, en el cual presentó los avances en la gestión del riesgo durante dicha vigencia frente a la identificación de riesgos de índole contable, revisión y rediseño de controles para la mitigación de riesgos y avance del plan de tratamiento para riesgos residuales.</w:t>
            </w:r>
          </w:p>
          <w:p w14:paraId="780CB67E" w14:textId="57BC6161" w:rsidR="0097052C" w:rsidRPr="00010D42" w:rsidRDefault="0097052C" w:rsidP="00D70D5C">
            <w:pPr>
              <w:spacing w:before="120" w:after="120"/>
              <w:jc w:val="both"/>
              <w:rPr>
                <w:rFonts w:ascii="Arial" w:hAnsi="Arial" w:cs="Arial"/>
              </w:rPr>
            </w:pPr>
            <w:r w:rsidRPr="00D70D5C">
              <w:rPr>
                <w:rFonts w:ascii="Arial" w:hAnsi="Arial" w:cs="Arial"/>
              </w:rPr>
              <w:t>Los líderes o coordinadores de los diferentes sistemas de gestión que operan en la entidad y los supervisores de contratos no presentaron evidencias de la elaboración del informe consolidado sobre la gestión de riesgos de dichos sistemas o procesos contractuales.</w:t>
            </w:r>
          </w:p>
        </w:tc>
        <w:tc>
          <w:tcPr>
            <w:tcW w:w="461" w:type="dxa"/>
            <w:tcBorders>
              <w:bottom w:val="single" w:sz="4" w:space="0" w:color="auto"/>
            </w:tcBorders>
            <w:vAlign w:val="center"/>
          </w:tcPr>
          <w:p w14:paraId="1AC1ECCC" w14:textId="5925FD5A" w:rsidR="0097052C" w:rsidRPr="00010D42" w:rsidRDefault="0097052C" w:rsidP="000E15C4">
            <w:pPr>
              <w:spacing w:before="120" w:after="120"/>
              <w:jc w:val="center"/>
              <w:rPr>
                <w:rFonts w:ascii="Arial" w:hAnsi="Arial" w:cs="Arial"/>
              </w:rPr>
            </w:pPr>
            <w:r>
              <w:rPr>
                <w:rFonts w:ascii="Arial" w:hAnsi="Arial" w:cs="Arial"/>
              </w:rPr>
              <w:t>11</w:t>
            </w:r>
          </w:p>
        </w:tc>
        <w:tc>
          <w:tcPr>
            <w:tcW w:w="7168" w:type="dxa"/>
            <w:tcBorders>
              <w:bottom w:val="single" w:sz="4" w:space="0" w:color="auto"/>
              <w:right w:val="single" w:sz="12" w:space="0" w:color="auto"/>
            </w:tcBorders>
            <w:vAlign w:val="center"/>
          </w:tcPr>
          <w:p w14:paraId="1CA60CAD" w14:textId="5EAB4CBC" w:rsidR="0097052C" w:rsidRPr="00010D42" w:rsidRDefault="0097052C" w:rsidP="000E15C4">
            <w:pPr>
              <w:spacing w:before="120" w:after="120"/>
              <w:jc w:val="both"/>
              <w:rPr>
                <w:rFonts w:ascii="Arial" w:hAnsi="Arial" w:cs="Arial"/>
              </w:rPr>
            </w:pPr>
            <w:r w:rsidRPr="00D70D5C">
              <w:rPr>
                <w:rFonts w:ascii="Arial" w:hAnsi="Arial" w:cs="Arial"/>
              </w:rPr>
              <w:t>Elaborar informes consolidados sobre la gestión del riesgo en los diferentes sistemas de gestión que operan en la entidad y sobre los contratos vigentes, para reportarlos a las partes interesadas, especialmente a la Línea Estratégica y la primera y tercera línea.</w:t>
            </w:r>
          </w:p>
        </w:tc>
      </w:tr>
      <w:tr w:rsidR="0097052C" w:rsidRPr="00010D42" w14:paraId="3153D793" w14:textId="77777777" w:rsidTr="000E15C4">
        <w:tc>
          <w:tcPr>
            <w:tcW w:w="424" w:type="dxa"/>
            <w:vMerge/>
            <w:tcBorders>
              <w:left w:val="single" w:sz="12" w:space="0" w:color="auto"/>
            </w:tcBorders>
            <w:vAlign w:val="center"/>
          </w:tcPr>
          <w:p w14:paraId="7560D53C" w14:textId="77777777" w:rsidR="0097052C" w:rsidRPr="00010D42" w:rsidRDefault="0097052C" w:rsidP="000E15C4">
            <w:pPr>
              <w:contextualSpacing/>
              <w:jc w:val="center"/>
              <w:rPr>
                <w:rFonts w:ascii="Arial" w:hAnsi="Arial" w:cs="Arial"/>
              </w:rPr>
            </w:pPr>
          </w:p>
        </w:tc>
        <w:tc>
          <w:tcPr>
            <w:tcW w:w="1964" w:type="dxa"/>
            <w:vMerge/>
            <w:vAlign w:val="center"/>
          </w:tcPr>
          <w:p w14:paraId="1EE16256" w14:textId="77777777" w:rsidR="0097052C" w:rsidRPr="00010D42" w:rsidRDefault="0097052C" w:rsidP="000E15C4">
            <w:pPr>
              <w:contextualSpacing/>
              <w:jc w:val="center"/>
              <w:rPr>
                <w:rFonts w:ascii="Arial" w:hAnsi="Arial" w:cs="Arial"/>
              </w:rPr>
            </w:pPr>
          </w:p>
        </w:tc>
        <w:tc>
          <w:tcPr>
            <w:tcW w:w="567" w:type="dxa"/>
            <w:vMerge w:val="restart"/>
            <w:vAlign w:val="center"/>
          </w:tcPr>
          <w:p w14:paraId="47863EF4" w14:textId="25AC1D58" w:rsidR="0097052C" w:rsidRDefault="0097052C" w:rsidP="000E15C4">
            <w:pPr>
              <w:contextualSpacing/>
              <w:jc w:val="center"/>
              <w:rPr>
                <w:rFonts w:ascii="Arial" w:hAnsi="Arial" w:cs="Arial"/>
              </w:rPr>
            </w:pPr>
            <w:r>
              <w:rPr>
                <w:rFonts w:ascii="Arial" w:hAnsi="Arial" w:cs="Arial"/>
              </w:rPr>
              <w:t>2.6</w:t>
            </w:r>
          </w:p>
        </w:tc>
        <w:tc>
          <w:tcPr>
            <w:tcW w:w="3106" w:type="dxa"/>
            <w:vMerge w:val="restart"/>
            <w:vAlign w:val="center"/>
          </w:tcPr>
          <w:p w14:paraId="0429FBF3" w14:textId="56EE8C83" w:rsidR="0097052C" w:rsidRPr="003F27B8" w:rsidRDefault="0097052C" w:rsidP="000E15C4">
            <w:pPr>
              <w:spacing w:before="120" w:after="120"/>
              <w:jc w:val="center"/>
              <w:rPr>
                <w:rFonts w:ascii="Arial" w:hAnsi="Arial" w:cs="Arial"/>
                <w:iCs/>
              </w:rPr>
            </w:pPr>
            <w:r w:rsidRPr="00D627F2">
              <w:rPr>
                <w:rFonts w:ascii="Arial" w:hAnsi="Arial" w:cs="Arial"/>
                <w:iCs/>
              </w:rPr>
              <w:t>Seguimiento a los resultados de las acciones para mitigar riesgos</w:t>
            </w:r>
          </w:p>
        </w:tc>
        <w:tc>
          <w:tcPr>
            <w:tcW w:w="8708" w:type="dxa"/>
            <w:vMerge w:val="restart"/>
            <w:vAlign w:val="center"/>
          </w:tcPr>
          <w:p w14:paraId="7BE50F55" w14:textId="77777777" w:rsidR="0097052C" w:rsidRPr="00D627F2" w:rsidRDefault="0097052C" w:rsidP="00D627F2">
            <w:pPr>
              <w:spacing w:before="120" w:after="120"/>
              <w:jc w:val="both"/>
              <w:rPr>
                <w:rFonts w:ascii="Arial" w:hAnsi="Arial" w:cs="Arial"/>
              </w:rPr>
            </w:pPr>
            <w:r w:rsidRPr="00D627F2">
              <w:rPr>
                <w:rFonts w:ascii="Arial" w:hAnsi="Arial" w:cs="Arial"/>
              </w:rPr>
              <w:t>La Oficina Asesora de Planeación realizó seguimiento a los planes de tratamiento para abordar los riesgos de gestión y los de seguridad digital. La Oficina de Control Interno realiza seguimiento al plan de tratamiento de los riesgos de corrupción.</w:t>
            </w:r>
          </w:p>
          <w:p w14:paraId="59B33C91" w14:textId="56DF8458" w:rsidR="0097052C" w:rsidRPr="00010D42" w:rsidRDefault="0097052C" w:rsidP="00D627F2">
            <w:pPr>
              <w:spacing w:before="120" w:after="120"/>
              <w:jc w:val="both"/>
              <w:rPr>
                <w:rFonts w:ascii="Arial" w:hAnsi="Arial" w:cs="Arial"/>
              </w:rPr>
            </w:pPr>
            <w:r w:rsidRPr="00D627F2">
              <w:rPr>
                <w:rFonts w:ascii="Arial" w:hAnsi="Arial" w:cs="Arial"/>
              </w:rPr>
              <w:t>No se encuentra evidencia del seguimiento a los resultados de las acciones para mitigar riesgos de los diferentes sistemas de gestión que operan en la entidad, salvo el de SGSI que se realiza en Excel. Así mismo, no se encuentra evidencia del seguimiento realizado por los supervisores a las acciones para mitigar los riesgos contractuales.</w:t>
            </w:r>
          </w:p>
        </w:tc>
        <w:tc>
          <w:tcPr>
            <w:tcW w:w="461" w:type="dxa"/>
            <w:vAlign w:val="center"/>
          </w:tcPr>
          <w:p w14:paraId="4C2775B8" w14:textId="0C5ADD8E" w:rsidR="0097052C" w:rsidRPr="00010D42" w:rsidRDefault="0097052C" w:rsidP="000E15C4">
            <w:pPr>
              <w:spacing w:before="120" w:after="120"/>
              <w:jc w:val="center"/>
              <w:rPr>
                <w:rFonts w:ascii="Arial" w:hAnsi="Arial" w:cs="Arial"/>
              </w:rPr>
            </w:pPr>
            <w:r>
              <w:rPr>
                <w:rFonts w:ascii="Arial" w:hAnsi="Arial" w:cs="Arial"/>
              </w:rPr>
              <w:t>12</w:t>
            </w:r>
          </w:p>
        </w:tc>
        <w:tc>
          <w:tcPr>
            <w:tcW w:w="7168" w:type="dxa"/>
            <w:tcBorders>
              <w:right w:val="single" w:sz="12" w:space="0" w:color="auto"/>
            </w:tcBorders>
            <w:vAlign w:val="center"/>
          </w:tcPr>
          <w:p w14:paraId="20DBF507" w14:textId="104A66B4" w:rsidR="0097052C" w:rsidRPr="00010D42" w:rsidRDefault="0097052C" w:rsidP="000E15C4">
            <w:pPr>
              <w:spacing w:before="120" w:after="120"/>
              <w:jc w:val="both"/>
              <w:rPr>
                <w:rFonts w:ascii="Arial" w:hAnsi="Arial" w:cs="Arial"/>
              </w:rPr>
            </w:pPr>
            <w:r w:rsidRPr="00D627F2">
              <w:rPr>
                <w:rFonts w:ascii="Arial" w:hAnsi="Arial" w:cs="Arial"/>
              </w:rPr>
              <w:t>Efectuar seguimiento por parte de la Oficina Asesora de Planeación, al plan de tratamiento formulado para los riesgos de corrupción.</w:t>
            </w:r>
          </w:p>
        </w:tc>
      </w:tr>
      <w:tr w:rsidR="0097052C" w:rsidRPr="00010D42" w14:paraId="20217A5E" w14:textId="77777777" w:rsidTr="0097052C">
        <w:tc>
          <w:tcPr>
            <w:tcW w:w="424" w:type="dxa"/>
            <w:vMerge/>
            <w:tcBorders>
              <w:left w:val="single" w:sz="12" w:space="0" w:color="auto"/>
            </w:tcBorders>
            <w:vAlign w:val="center"/>
          </w:tcPr>
          <w:p w14:paraId="345B7B00" w14:textId="77777777" w:rsidR="0097052C" w:rsidRPr="00010D42" w:rsidRDefault="0097052C" w:rsidP="000E15C4">
            <w:pPr>
              <w:contextualSpacing/>
              <w:jc w:val="center"/>
              <w:rPr>
                <w:rFonts w:ascii="Arial" w:hAnsi="Arial" w:cs="Arial"/>
              </w:rPr>
            </w:pPr>
          </w:p>
        </w:tc>
        <w:tc>
          <w:tcPr>
            <w:tcW w:w="1964" w:type="dxa"/>
            <w:vMerge/>
            <w:vAlign w:val="center"/>
          </w:tcPr>
          <w:p w14:paraId="348A7BCD" w14:textId="77777777" w:rsidR="0097052C" w:rsidRPr="00010D42" w:rsidRDefault="0097052C" w:rsidP="000E15C4">
            <w:pPr>
              <w:contextualSpacing/>
              <w:jc w:val="center"/>
              <w:rPr>
                <w:rFonts w:ascii="Arial" w:hAnsi="Arial" w:cs="Arial"/>
              </w:rPr>
            </w:pPr>
          </w:p>
        </w:tc>
        <w:tc>
          <w:tcPr>
            <w:tcW w:w="567" w:type="dxa"/>
            <w:vMerge/>
            <w:tcBorders>
              <w:bottom w:val="single" w:sz="4" w:space="0" w:color="auto"/>
            </w:tcBorders>
            <w:vAlign w:val="center"/>
          </w:tcPr>
          <w:p w14:paraId="3FBC4848" w14:textId="132DE065" w:rsidR="0097052C" w:rsidRPr="00010D42" w:rsidRDefault="0097052C" w:rsidP="00D627F2">
            <w:pPr>
              <w:contextualSpacing/>
              <w:rPr>
                <w:rFonts w:ascii="Arial" w:hAnsi="Arial" w:cs="Arial"/>
              </w:rPr>
            </w:pPr>
          </w:p>
        </w:tc>
        <w:tc>
          <w:tcPr>
            <w:tcW w:w="3106" w:type="dxa"/>
            <w:vMerge/>
            <w:tcBorders>
              <w:bottom w:val="single" w:sz="4" w:space="0" w:color="auto"/>
            </w:tcBorders>
            <w:vAlign w:val="center"/>
          </w:tcPr>
          <w:p w14:paraId="352DBFB5" w14:textId="45F4C209" w:rsidR="0097052C" w:rsidRPr="003F27B8" w:rsidRDefault="0097052C" w:rsidP="000E15C4">
            <w:pPr>
              <w:spacing w:before="120" w:after="120"/>
              <w:jc w:val="center"/>
              <w:rPr>
                <w:rFonts w:ascii="Arial" w:hAnsi="Arial" w:cs="Arial"/>
                <w:iCs/>
              </w:rPr>
            </w:pPr>
          </w:p>
        </w:tc>
        <w:tc>
          <w:tcPr>
            <w:tcW w:w="8708" w:type="dxa"/>
            <w:vMerge/>
            <w:tcBorders>
              <w:bottom w:val="single" w:sz="4" w:space="0" w:color="auto"/>
            </w:tcBorders>
            <w:vAlign w:val="center"/>
          </w:tcPr>
          <w:p w14:paraId="37205C85" w14:textId="798A33DE" w:rsidR="0097052C" w:rsidRPr="00010D42" w:rsidRDefault="0097052C" w:rsidP="000E15C4">
            <w:pPr>
              <w:spacing w:before="120" w:after="120"/>
              <w:jc w:val="both"/>
              <w:rPr>
                <w:rFonts w:ascii="Arial" w:hAnsi="Arial" w:cs="Arial"/>
              </w:rPr>
            </w:pPr>
          </w:p>
        </w:tc>
        <w:tc>
          <w:tcPr>
            <w:tcW w:w="461" w:type="dxa"/>
            <w:tcBorders>
              <w:bottom w:val="single" w:sz="4" w:space="0" w:color="auto"/>
            </w:tcBorders>
            <w:vAlign w:val="center"/>
          </w:tcPr>
          <w:p w14:paraId="6F8A2504" w14:textId="2B414179" w:rsidR="0097052C" w:rsidRPr="00010D42" w:rsidRDefault="0097052C" w:rsidP="000E15C4">
            <w:pPr>
              <w:spacing w:before="120" w:after="120"/>
              <w:jc w:val="center"/>
              <w:rPr>
                <w:rFonts w:ascii="Arial" w:hAnsi="Arial" w:cs="Arial"/>
              </w:rPr>
            </w:pPr>
            <w:r>
              <w:rPr>
                <w:rFonts w:ascii="Arial" w:hAnsi="Arial" w:cs="Arial"/>
              </w:rPr>
              <w:t>13</w:t>
            </w:r>
          </w:p>
        </w:tc>
        <w:tc>
          <w:tcPr>
            <w:tcW w:w="7168" w:type="dxa"/>
            <w:tcBorders>
              <w:bottom w:val="single" w:sz="4" w:space="0" w:color="auto"/>
              <w:right w:val="single" w:sz="12" w:space="0" w:color="auto"/>
            </w:tcBorders>
            <w:vAlign w:val="center"/>
          </w:tcPr>
          <w:p w14:paraId="21BB0E54" w14:textId="29F5BF94" w:rsidR="0097052C" w:rsidRPr="00010D42" w:rsidRDefault="0097052C" w:rsidP="000E15C4">
            <w:pPr>
              <w:spacing w:before="120" w:after="120"/>
              <w:jc w:val="both"/>
              <w:rPr>
                <w:rFonts w:ascii="Arial" w:hAnsi="Arial" w:cs="Arial"/>
              </w:rPr>
            </w:pPr>
            <w:r w:rsidRPr="00D627F2">
              <w:rPr>
                <w:rFonts w:ascii="Arial" w:hAnsi="Arial" w:cs="Arial"/>
              </w:rPr>
              <w:t>Diseñar una herramienta para que los supervisores documenten el seguimiento a las acciones para mitigar riesgos contractuales y establecer lineamientos y criterios para que se realice y consolide dicho seguimiento.</w:t>
            </w:r>
          </w:p>
        </w:tc>
      </w:tr>
      <w:tr w:rsidR="0097052C" w:rsidRPr="00010D42" w14:paraId="39054533" w14:textId="77777777" w:rsidTr="0097052C">
        <w:tc>
          <w:tcPr>
            <w:tcW w:w="424" w:type="dxa"/>
            <w:vMerge/>
            <w:tcBorders>
              <w:left w:val="single" w:sz="12" w:space="0" w:color="auto"/>
              <w:bottom w:val="single" w:sz="12" w:space="0" w:color="auto"/>
            </w:tcBorders>
            <w:vAlign w:val="center"/>
          </w:tcPr>
          <w:p w14:paraId="56E2B1EA" w14:textId="77777777" w:rsidR="0097052C" w:rsidRPr="00010D42" w:rsidRDefault="0097052C" w:rsidP="000E15C4">
            <w:pPr>
              <w:contextualSpacing/>
              <w:jc w:val="center"/>
              <w:rPr>
                <w:rFonts w:ascii="Arial" w:hAnsi="Arial" w:cs="Arial"/>
              </w:rPr>
            </w:pPr>
          </w:p>
        </w:tc>
        <w:tc>
          <w:tcPr>
            <w:tcW w:w="1964" w:type="dxa"/>
            <w:vMerge/>
            <w:tcBorders>
              <w:bottom w:val="single" w:sz="12" w:space="0" w:color="auto"/>
            </w:tcBorders>
            <w:vAlign w:val="center"/>
          </w:tcPr>
          <w:p w14:paraId="51D05358" w14:textId="77777777" w:rsidR="0097052C" w:rsidRPr="00010D42" w:rsidRDefault="0097052C" w:rsidP="000E15C4">
            <w:pPr>
              <w:contextualSpacing/>
              <w:jc w:val="center"/>
              <w:rPr>
                <w:rFonts w:ascii="Arial" w:hAnsi="Arial" w:cs="Arial"/>
              </w:rPr>
            </w:pPr>
          </w:p>
        </w:tc>
        <w:tc>
          <w:tcPr>
            <w:tcW w:w="567" w:type="dxa"/>
            <w:tcBorders>
              <w:top w:val="single" w:sz="4" w:space="0" w:color="auto"/>
              <w:bottom w:val="single" w:sz="12" w:space="0" w:color="auto"/>
            </w:tcBorders>
            <w:vAlign w:val="center"/>
          </w:tcPr>
          <w:p w14:paraId="401A420B" w14:textId="476BE450" w:rsidR="0097052C" w:rsidRPr="00010D42" w:rsidRDefault="0097052C" w:rsidP="00D627F2">
            <w:pPr>
              <w:contextualSpacing/>
              <w:rPr>
                <w:rFonts w:ascii="Arial" w:hAnsi="Arial" w:cs="Arial"/>
              </w:rPr>
            </w:pPr>
            <w:r>
              <w:rPr>
                <w:rFonts w:ascii="Arial" w:hAnsi="Arial" w:cs="Arial"/>
              </w:rPr>
              <w:t>2.7</w:t>
            </w:r>
          </w:p>
        </w:tc>
        <w:tc>
          <w:tcPr>
            <w:tcW w:w="3106" w:type="dxa"/>
            <w:tcBorders>
              <w:top w:val="single" w:sz="4" w:space="0" w:color="auto"/>
              <w:bottom w:val="single" w:sz="12" w:space="0" w:color="auto"/>
            </w:tcBorders>
            <w:vAlign w:val="center"/>
          </w:tcPr>
          <w:p w14:paraId="4A646920" w14:textId="504018B4" w:rsidR="0097052C" w:rsidRPr="003F27B8" w:rsidRDefault="0097052C" w:rsidP="000E15C4">
            <w:pPr>
              <w:spacing w:before="120" w:after="120"/>
              <w:jc w:val="center"/>
              <w:rPr>
                <w:rFonts w:ascii="Arial" w:hAnsi="Arial" w:cs="Arial"/>
                <w:iCs/>
              </w:rPr>
            </w:pPr>
            <w:r w:rsidRPr="004C0C44">
              <w:rPr>
                <w:rFonts w:ascii="Arial" w:hAnsi="Arial" w:cs="Arial"/>
                <w:iCs/>
              </w:rPr>
              <w:t>Vinculación de los diferentes actores que deben ejercer el rol de segunda línea para que ejerzan sus responsabilidades frente al MIPG</w:t>
            </w:r>
          </w:p>
        </w:tc>
        <w:tc>
          <w:tcPr>
            <w:tcW w:w="8708" w:type="dxa"/>
            <w:tcBorders>
              <w:top w:val="single" w:sz="4" w:space="0" w:color="auto"/>
              <w:bottom w:val="single" w:sz="12" w:space="0" w:color="auto"/>
            </w:tcBorders>
            <w:vAlign w:val="center"/>
          </w:tcPr>
          <w:p w14:paraId="0921D542" w14:textId="758EF624" w:rsidR="0097052C" w:rsidRPr="00010D42" w:rsidRDefault="0097052C" w:rsidP="000E15C4">
            <w:pPr>
              <w:spacing w:before="120" w:after="120"/>
              <w:jc w:val="both"/>
              <w:rPr>
                <w:rFonts w:ascii="Arial" w:hAnsi="Arial" w:cs="Arial"/>
              </w:rPr>
            </w:pPr>
            <w:r w:rsidRPr="004C0C44">
              <w:rPr>
                <w:rFonts w:ascii="Arial" w:hAnsi="Arial" w:cs="Arial"/>
              </w:rPr>
              <w:t>De acuerdo con la información suministrada por la Oficina Asesora de Planeación, en la Política para la gestión del riesgo se definieron las responsabilidades para cada una de las líneas de defensa.</w:t>
            </w:r>
          </w:p>
        </w:tc>
        <w:tc>
          <w:tcPr>
            <w:tcW w:w="461" w:type="dxa"/>
            <w:tcBorders>
              <w:top w:val="single" w:sz="4" w:space="0" w:color="auto"/>
              <w:bottom w:val="single" w:sz="12" w:space="0" w:color="auto"/>
            </w:tcBorders>
            <w:vAlign w:val="center"/>
          </w:tcPr>
          <w:p w14:paraId="71FEF647" w14:textId="7CD579E9" w:rsidR="0097052C" w:rsidRDefault="0097052C" w:rsidP="000E15C4">
            <w:pPr>
              <w:spacing w:before="120" w:after="120"/>
              <w:jc w:val="center"/>
              <w:rPr>
                <w:rFonts w:ascii="Arial" w:hAnsi="Arial" w:cs="Arial"/>
              </w:rPr>
            </w:pPr>
            <w:r>
              <w:rPr>
                <w:rFonts w:ascii="Arial" w:hAnsi="Arial" w:cs="Arial"/>
              </w:rPr>
              <w:t>14</w:t>
            </w:r>
          </w:p>
        </w:tc>
        <w:tc>
          <w:tcPr>
            <w:tcW w:w="7168" w:type="dxa"/>
            <w:tcBorders>
              <w:top w:val="single" w:sz="4" w:space="0" w:color="auto"/>
              <w:bottom w:val="single" w:sz="12" w:space="0" w:color="auto"/>
              <w:right w:val="single" w:sz="12" w:space="0" w:color="auto"/>
            </w:tcBorders>
            <w:vAlign w:val="center"/>
          </w:tcPr>
          <w:p w14:paraId="5D3AEF90" w14:textId="1CF63ED3" w:rsidR="0097052C" w:rsidRPr="00D627F2" w:rsidRDefault="0097052C" w:rsidP="004C0C44">
            <w:pPr>
              <w:jc w:val="both"/>
              <w:rPr>
                <w:rFonts w:ascii="Arial" w:hAnsi="Arial" w:cs="Arial"/>
              </w:rPr>
            </w:pPr>
            <w:r w:rsidRPr="004C0C44">
              <w:rPr>
                <w:rFonts w:ascii="Arial" w:hAnsi="Arial" w:cs="Arial"/>
              </w:rPr>
              <w:t>Socializar y sensibilizar a los diferentes actores responsables de</w:t>
            </w:r>
            <w:r>
              <w:rPr>
                <w:rFonts w:ascii="Arial" w:hAnsi="Arial" w:cs="Arial"/>
              </w:rPr>
              <w:t xml:space="preserve"> e</w:t>
            </w:r>
            <w:r w:rsidRPr="004C0C44">
              <w:rPr>
                <w:rFonts w:ascii="Arial" w:hAnsi="Arial" w:cs="Arial"/>
              </w:rPr>
              <w:t>jercer la segunda línea de defensa, las responsabilidades que tienen frente al Modelo Integrado de Planeación y Gestión MIPG, incluyendo a los supervisores de contratos.</w:t>
            </w:r>
          </w:p>
        </w:tc>
      </w:tr>
      <w:tr w:rsidR="0024248E" w:rsidRPr="00010D42" w14:paraId="6D106C00" w14:textId="77777777" w:rsidTr="000E15C4">
        <w:tc>
          <w:tcPr>
            <w:tcW w:w="424" w:type="dxa"/>
            <w:vMerge w:val="restart"/>
            <w:tcBorders>
              <w:top w:val="single" w:sz="12" w:space="0" w:color="auto"/>
              <w:left w:val="single" w:sz="12" w:space="0" w:color="auto"/>
            </w:tcBorders>
            <w:vAlign w:val="center"/>
          </w:tcPr>
          <w:p w14:paraId="3F60376C" w14:textId="77777777" w:rsidR="0024248E" w:rsidRPr="00010D42" w:rsidRDefault="0024248E" w:rsidP="000E15C4">
            <w:pPr>
              <w:contextualSpacing/>
              <w:jc w:val="center"/>
              <w:rPr>
                <w:rFonts w:ascii="Arial" w:hAnsi="Arial" w:cs="Arial"/>
              </w:rPr>
            </w:pPr>
            <w:r>
              <w:rPr>
                <w:rFonts w:ascii="Arial" w:hAnsi="Arial" w:cs="Arial"/>
              </w:rPr>
              <w:t>3</w:t>
            </w:r>
          </w:p>
        </w:tc>
        <w:tc>
          <w:tcPr>
            <w:tcW w:w="1964" w:type="dxa"/>
            <w:vMerge w:val="restart"/>
            <w:tcBorders>
              <w:top w:val="single" w:sz="12" w:space="0" w:color="auto"/>
            </w:tcBorders>
            <w:vAlign w:val="center"/>
          </w:tcPr>
          <w:p w14:paraId="693B0AD1" w14:textId="77777777" w:rsidR="0024248E" w:rsidRPr="00010D42" w:rsidRDefault="0024248E" w:rsidP="000E15C4">
            <w:pPr>
              <w:contextualSpacing/>
              <w:jc w:val="center"/>
              <w:rPr>
                <w:rFonts w:ascii="Arial" w:hAnsi="Arial" w:cs="Arial"/>
              </w:rPr>
            </w:pPr>
            <w:r>
              <w:rPr>
                <w:rFonts w:ascii="Arial" w:hAnsi="Arial" w:cs="Arial"/>
              </w:rPr>
              <w:t>ACTIVIDADES DE CONTROL</w:t>
            </w:r>
          </w:p>
        </w:tc>
        <w:tc>
          <w:tcPr>
            <w:tcW w:w="567" w:type="dxa"/>
            <w:tcBorders>
              <w:top w:val="single" w:sz="12" w:space="0" w:color="auto"/>
            </w:tcBorders>
            <w:vAlign w:val="center"/>
          </w:tcPr>
          <w:p w14:paraId="191AD2F0" w14:textId="77777777" w:rsidR="0024248E" w:rsidRPr="00010D42" w:rsidRDefault="0024248E" w:rsidP="000E15C4">
            <w:pPr>
              <w:contextualSpacing/>
              <w:jc w:val="center"/>
              <w:rPr>
                <w:rFonts w:ascii="Arial" w:hAnsi="Arial" w:cs="Arial"/>
              </w:rPr>
            </w:pPr>
            <w:r>
              <w:rPr>
                <w:rFonts w:ascii="Arial" w:hAnsi="Arial" w:cs="Arial"/>
              </w:rPr>
              <w:t>3.1</w:t>
            </w:r>
          </w:p>
        </w:tc>
        <w:tc>
          <w:tcPr>
            <w:tcW w:w="3106" w:type="dxa"/>
            <w:tcBorders>
              <w:top w:val="single" w:sz="12" w:space="0" w:color="auto"/>
            </w:tcBorders>
            <w:vAlign w:val="center"/>
          </w:tcPr>
          <w:p w14:paraId="351B00F4" w14:textId="4356EF6B" w:rsidR="0024248E" w:rsidRPr="003F27B8" w:rsidRDefault="0024248E" w:rsidP="000E15C4">
            <w:pPr>
              <w:spacing w:before="120" w:after="120"/>
              <w:jc w:val="center"/>
              <w:rPr>
                <w:rFonts w:ascii="Arial" w:hAnsi="Arial" w:cs="Arial"/>
                <w:iCs/>
              </w:rPr>
            </w:pPr>
            <w:r w:rsidRPr="00E4512A">
              <w:rPr>
                <w:rFonts w:ascii="Arial" w:hAnsi="Arial" w:cs="Arial"/>
                <w:iCs/>
              </w:rPr>
              <w:t>Verificación de la integración de actividades de control en la evaluación de riesgos de cada proceso</w:t>
            </w:r>
          </w:p>
        </w:tc>
        <w:tc>
          <w:tcPr>
            <w:tcW w:w="8708" w:type="dxa"/>
            <w:tcBorders>
              <w:top w:val="single" w:sz="12" w:space="0" w:color="auto"/>
            </w:tcBorders>
            <w:vAlign w:val="center"/>
          </w:tcPr>
          <w:p w14:paraId="1D9EE634" w14:textId="77777777" w:rsidR="0024248E" w:rsidRPr="00E4512A" w:rsidRDefault="0024248E" w:rsidP="00E4512A">
            <w:pPr>
              <w:spacing w:before="120" w:after="120"/>
              <w:jc w:val="both"/>
              <w:rPr>
                <w:rFonts w:ascii="Arial" w:hAnsi="Arial" w:cs="Arial"/>
              </w:rPr>
            </w:pPr>
            <w:r w:rsidRPr="00E4512A">
              <w:rPr>
                <w:rFonts w:ascii="Arial" w:hAnsi="Arial" w:cs="Arial"/>
              </w:rPr>
              <w:t>La Oficina Asesora de Planeación verificó la integración de actividades de control, por parte de la primera línea, en la evaluación de riesgos realizada a los procesos institucionales, mediante 3 seguimientos a los mapas de riesgo.</w:t>
            </w:r>
          </w:p>
          <w:p w14:paraId="68005A38" w14:textId="2927546F" w:rsidR="0024248E" w:rsidRPr="00010D42" w:rsidRDefault="0024248E" w:rsidP="00E4512A">
            <w:pPr>
              <w:spacing w:before="120" w:after="120"/>
              <w:jc w:val="both"/>
              <w:rPr>
                <w:rFonts w:ascii="Arial" w:hAnsi="Arial" w:cs="Arial"/>
              </w:rPr>
            </w:pPr>
            <w:r w:rsidRPr="00E4512A">
              <w:rPr>
                <w:rFonts w:ascii="Arial" w:hAnsi="Arial" w:cs="Arial"/>
              </w:rPr>
              <w:t>Los líderes o coordinadores de los diferentes sistemas de gestión que operan en la entidad y los supervisores de contratos no presentaron evidencias de haber verificado la integración de actividades de control en la evaluación de los riesgos de cada sistema y contrato.</w:t>
            </w:r>
          </w:p>
        </w:tc>
        <w:tc>
          <w:tcPr>
            <w:tcW w:w="461" w:type="dxa"/>
            <w:tcBorders>
              <w:top w:val="single" w:sz="12" w:space="0" w:color="auto"/>
            </w:tcBorders>
            <w:vAlign w:val="center"/>
          </w:tcPr>
          <w:p w14:paraId="7091FE6B" w14:textId="39B4C03E" w:rsidR="0024248E" w:rsidRPr="00010D42" w:rsidRDefault="0024248E" w:rsidP="000E15C4">
            <w:pPr>
              <w:spacing w:before="120" w:after="120"/>
              <w:jc w:val="center"/>
              <w:rPr>
                <w:rFonts w:ascii="Arial" w:hAnsi="Arial" w:cs="Arial"/>
              </w:rPr>
            </w:pPr>
            <w:r>
              <w:rPr>
                <w:rFonts w:ascii="Arial" w:hAnsi="Arial" w:cs="Arial"/>
              </w:rPr>
              <w:t>15</w:t>
            </w:r>
          </w:p>
        </w:tc>
        <w:tc>
          <w:tcPr>
            <w:tcW w:w="7168" w:type="dxa"/>
            <w:tcBorders>
              <w:top w:val="single" w:sz="12" w:space="0" w:color="auto"/>
              <w:right w:val="single" w:sz="12" w:space="0" w:color="auto"/>
            </w:tcBorders>
            <w:vAlign w:val="center"/>
          </w:tcPr>
          <w:p w14:paraId="2BDA342D" w14:textId="600F61C5" w:rsidR="0024248E" w:rsidRPr="00010D42" w:rsidRDefault="0024248E" w:rsidP="000E15C4">
            <w:pPr>
              <w:spacing w:before="120" w:after="120"/>
              <w:jc w:val="both"/>
              <w:rPr>
                <w:rFonts w:ascii="Arial" w:hAnsi="Arial" w:cs="Arial"/>
              </w:rPr>
            </w:pPr>
            <w:r w:rsidRPr="00E4512A">
              <w:rPr>
                <w:rFonts w:ascii="Arial" w:hAnsi="Arial" w:cs="Arial"/>
              </w:rPr>
              <w:t>Verificar que la primera línea de defensa integre actividades de control al momento de evaluar los riesgos de cada proceso, cada sistema que opera en la entidad y cada contrato vigente, y documentar el resultado de dicha verificación.</w:t>
            </w:r>
          </w:p>
        </w:tc>
      </w:tr>
      <w:tr w:rsidR="0024248E" w:rsidRPr="00010D42" w14:paraId="52ABDA76" w14:textId="77777777" w:rsidTr="000E15C4">
        <w:tc>
          <w:tcPr>
            <w:tcW w:w="424" w:type="dxa"/>
            <w:vMerge/>
            <w:tcBorders>
              <w:left w:val="single" w:sz="12" w:space="0" w:color="auto"/>
            </w:tcBorders>
            <w:vAlign w:val="center"/>
          </w:tcPr>
          <w:p w14:paraId="2A0C2B0C" w14:textId="77777777" w:rsidR="0024248E" w:rsidRPr="00010D42" w:rsidRDefault="0024248E" w:rsidP="000E15C4">
            <w:pPr>
              <w:contextualSpacing/>
              <w:jc w:val="center"/>
              <w:rPr>
                <w:rFonts w:ascii="Arial" w:hAnsi="Arial" w:cs="Arial"/>
              </w:rPr>
            </w:pPr>
          </w:p>
        </w:tc>
        <w:tc>
          <w:tcPr>
            <w:tcW w:w="1964" w:type="dxa"/>
            <w:vMerge/>
            <w:vAlign w:val="center"/>
          </w:tcPr>
          <w:p w14:paraId="2FDC2654" w14:textId="77777777" w:rsidR="0024248E" w:rsidRPr="00010D42" w:rsidRDefault="0024248E" w:rsidP="000E15C4">
            <w:pPr>
              <w:contextualSpacing/>
              <w:jc w:val="center"/>
              <w:rPr>
                <w:rFonts w:ascii="Arial" w:hAnsi="Arial" w:cs="Arial"/>
              </w:rPr>
            </w:pPr>
          </w:p>
        </w:tc>
        <w:tc>
          <w:tcPr>
            <w:tcW w:w="567" w:type="dxa"/>
            <w:vAlign w:val="center"/>
          </w:tcPr>
          <w:p w14:paraId="2BB73C7C" w14:textId="77777777" w:rsidR="0024248E" w:rsidRPr="00010D42" w:rsidRDefault="0024248E" w:rsidP="000E15C4">
            <w:pPr>
              <w:contextualSpacing/>
              <w:jc w:val="center"/>
              <w:rPr>
                <w:rFonts w:ascii="Arial" w:hAnsi="Arial" w:cs="Arial"/>
              </w:rPr>
            </w:pPr>
          </w:p>
        </w:tc>
        <w:tc>
          <w:tcPr>
            <w:tcW w:w="3106" w:type="dxa"/>
            <w:vAlign w:val="center"/>
          </w:tcPr>
          <w:p w14:paraId="2F981DF7" w14:textId="77777777" w:rsidR="0024248E" w:rsidRPr="003F27B8" w:rsidRDefault="0024248E" w:rsidP="000E15C4">
            <w:pPr>
              <w:spacing w:before="120" w:after="120"/>
              <w:jc w:val="center"/>
              <w:rPr>
                <w:rFonts w:ascii="Arial" w:hAnsi="Arial" w:cs="Arial"/>
                <w:iCs/>
              </w:rPr>
            </w:pPr>
          </w:p>
        </w:tc>
        <w:tc>
          <w:tcPr>
            <w:tcW w:w="8708" w:type="dxa"/>
            <w:vAlign w:val="center"/>
          </w:tcPr>
          <w:p w14:paraId="79C25A0E" w14:textId="77777777" w:rsidR="0024248E" w:rsidRPr="00010D42" w:rsidRDefault="0024248E" w:rsidP="000E15C4">
            <w:pPr>
              <w:spacing w:before="120" w:after="120"/>
              <w:jc w:val="both"/>
              <w:rPr>
                <w:rFonts w:ascii="Arial" w:hAnsi="Arial" w:cs="Arial"/>
              </w:rPr>
            </w:pPr>
          </w:p>
        </w:tc>
        <w:tc>
          <w:tcPr>
            <w:tcW w:w="461" w:type="dxa"/>
            <w:vAlign w:val="center"/>
          </w:tcPr>
          <w:p w14:paraId="3005B64F" w14:textId="0AFFBC4E" w:rsidR="0024248E" w:rsidRPr="00010D42" w:rsidRDefault="0024248E" w:rsidP="000E15C4">
            <w:pPr>
              <w:spacing w:before="120" w:after="120"/>
              <w:jc w:val="center"/>
              <w:rPr>
                <w:rFonts w:ascii="Arial" w:hAnsi="Arial" w:cs="Arial"/>
              </w:rPr>
            </w:pPr>
          </w:p>
        </w:tc>
        <w:tc>
          <w:tcPr>
            <w:tcW w:w="7168" w:type="dxa"/>
            <w:tcBorders>
              <w:right w:val="single" w:sz="12" w:space="0" w:color="auto"/>
            </w:tcBorders>
            <w:vAlign w:val="center"/>
          </w:tcPr>
          <w:p w14:paraId="662FCBD7" w14:textId="42888915" w:rsidR="0024248E" w:rsidRPr="00010D42" w:rsidRDefault="0024248E" w:rsidP="000E15C4">
            <w:pPr>
              <w:spacing w:before="120" w:after="120"/>
              <w:jc w:val="both"/>
              <w:rPr>
                <w:rFonts w:ascii="Arial" w:hAnsi="Arial" w:cs="Arial"/>
              </w:rPr>
            </w:pPr>
          </w:p>
        </w:tc>
      </w:tr>
      <w:tr w:rsidR="0024248E" w:rsidRPr="00010D42" w14:paraId="22B02804" w14:textId="77777777" w:rsidTr="000E15C4">
        <w:tc>
          <w:tcPr>
            <w:tcW w:w="424" w:type="dxa"/>
            <w:vMerge/>
            <w:tcBorders>
              <w:left w:val="single" w:sz="12" w:space="0" w:color="auto"/>
            </w:tcBorders>
            <w:vAlign w:val="center"/>
          </w:tcPr>
          <w:p w14:paraId="25E8B52A" w14:textId="77777777" w:rsidR="0024248E" w:rsidRPr="00010D42" w:rsidRDefault="0024248E" w:rsidP="000E15C4">
            <w:pPr>
              <w:contextualSpacing/>
              <w:jc w:val="center"/>
              <w:rPr>
                <w:rFonts w:ascii="Arial" w:hAnsi="Arial" w:cs="Arial"/>
              </w:rPr>
            </w:pPr>
          </w:p>
        </w:tc>
        <w:tc>
          <w:tcPr>
            <w:tcW w:w="1964" w:type="dxa"/>
            <w:vMerge/>
            <w:vAlign w:val="center"/>
          </w:tcPr>
          <w:p w14:paraId="6B7ACCFE" w14:textId="77777777" w:rsidR="0024248E" w:rsidRPr="00010D42" w:rsidRDefault="0024248E" w:rsidP="000E15C4">
            <w:pPr>
              <w:contextualSpacing/>
              <w:jc w:val="center"/>
              <w:rPr>
                <w:rFonts w:ascii="Arial" w:hAnsi="Arial" w:cs="Arial"/>
              </w:rPr>
            </w:pPr>
          </w:p>
        </w:tc>
        <w:tc>
          <w:tcPr>
            <w:tcW w:w="567" w:type="dxa"/>
            <w:vAlign w:val="center"/>
          </w:tcPr>
          <w:p w14:paraId="61172A14" w14:textId="77777777" w:rsidR="0024248E" w:rsidRPr="00010D42" w:rsidRDefault="0024248E" w:rsidP="000E15C4">
            <w:pPr>
              <w:contextualSpacing/>
              <w:jc w:val="center"/>
              <w:rPr>
                <w:rFonts w:ascii="Arial" w:hAnsi="Arial" w:cs="Arial"/>
              </w:rPr>
            </w:pPr>
            <w:r>
              <w:rPr>
                <w:rFonts w:ascii="Arial" w:hAnsi="Arial" w:cs="Arial"/>
              </w:rPr>
              <w:t>3.2</w:t>
            </w:r>
          </w:p>
        </w:tc>
        <w:tc>
          <w:tcPr>
            <w:tcW w:w="3106" w:type="dxa"/>
            <w:vAlign w:val="center"/>
          </w:tcPr>
          <w:p w14:paraId="50B61A34" w14:textId="3071D58A" w:rsidR="0024248E" w:rsidRPr="003F27B8" w:rsidRDefault="0024248E" w:rsidP="000E15C4">
            <w:pPr>
              <w:spacing w:before="120" w:after="120"/>
              <w:jc w:val="center"/>
              <w:rPr>
                <w:rFonts w:ascii="Arial" w:hAnsi="Arial" w:cs="Arial"/>
                <w:iCs/>
              </w:rPr>
            </w:pPr>
            <w:r w:rsidRPr="00E4512A">
              <w:rPr>
                <w:rFonts w:ascii="Arial" w:hAnsi="Arial" w:cs="Arial"/>
                <w:iCs/>
              </w:rPr>
              <w:t>Supervisión del cumplimiento de políticas y procedimientos establecidos por la primera línea de defensa</w:t>
            </w:r>
          </w:p>
        </w:tc>
        <w:tc>
          <w:tcPr>
            <w:tcW w:w="8708" w:type="dxa"/>
            <w:vAlign w:val="center"/>
          </w:tcPr>
          <w:p w14:paraId="417B1BF0" w14:textId="157F561E" w:rsidR="0024248E" w:rsidRPr="00E4512A" w:rsidRDefault="0024248E" w:rsidP="00E4512A">
            <w:pPr>
              <w:spacing w:before="120" w:after="120"/>
              <w:jc w:val="both"/>
              <w:rPr>
                <w:rFonts w:ascii="Arial" w:hAnsi="Arial" w:cs="Arial"/>
              </w:rPr>
            </w:pPr>
            <w:r w:rsidRPr="00E4512A">
              <w:rPr>
                <w:rFonts w:ascii="Arial" w:hAnsi="Arial" w:cs="Arial"/>
              </w:rPr>
              <w:t>La OAP coordinó la ejecución de auditoría al sistema de gestión de calidad, a través de la cual se verificó el cumplimiento de políticas y procedimientos establecidos por la primera línea</w:t>
            </w:r>
            <w:r>
              <w:rPr>
                <w:rFonts w:ascii="Arial" w:hAnsi="Arial" w:cs="Arial"/>
              </w:rPr>
              <w:t xml:space="preserve">. </w:t>
            </w:r>
          </w:p>
          <w:p w14:paraId="3BAACD63" w14:textId="2AEB8F2B" w:rsidR="0024248E" w:rsidRPr="00010D42" w:rsidRDefault="0024248E" w:rsidP="00E4512A">
            <w:pPr>
              <w:spacing w:before="120" w:after="120"/>
              <w:jc w:val="both"/>
              <w:rPr>
                <w:rFonts w:ascii="Arial" w:hAnsi="Arial" w:cs="Arial"/>
              </w:rPr>
            </w:pPr>
            <w:r w:rsidRPr="00E4512A">
              <w:rPr>
                <w:rFonts w:ascii="Arial" w:hAnsi="Arial" w:cs="Arial"/>
              </w:rPr>
              <w:t>Los líderes o coordinadores de los diferentes sistemas de gestión que operan en la entidad y los supervisores de contratos no presentaron evidencias de esta actividad.</w:t>
            </w:r>
          </w:p>
        </w:tc>
        <w:tc>
          <w:tcPr>
            <w:tcW w:w="461" w:type="dxa"/>
            <w:vAlign w:val="center"/>
          </w:tcPr>
          <w:p w14:paraId="229618C5" w14:textId="5E1DF8F1" w:rsidR="0024248E" w:rsidRPr="00010D42" w:rsidRDefault="0024248E" w:rsidP="000E15C4">
            <w:pPr>
              <w:spacing w:before="120" w:after="120"/>
              <w:jc w:val="center"/>
              <w:rPr>
                <w:rFonts w:ascii="Arial" w:hAnsi="Arial" w:cs="Arial"/>
              </w:rPr>
            </w:pPr>
            <w:r>
              <w:rPr>
                <w:rFonts w:ascii="Arial" w:hAnsi="Arial" w:cs="Arial"/>
              </w:rPr>
              <w:t>16</w:t>
            </w:r>
          </w:p>
        </w:tc>
        <w:tc>
          <w:tcPr>
            <w:tcW w:w="7168" w:type="dxa"/>
            <w:tcBorders>
              <w:right w:val="single" w:sz="12" w:space="0" w:color="auto"/>
            </w:tcBorders>
            <w:vAlign w:val="center"/>
          </w:tcPr>
          <w:p w14:paraId="7341142E" w14:textId="643E9431" w:rsidR="0024248E" w:rsidRPr="00010D42" w:rsidRDefault="0024248E" w:rsidP="000E15C4">
            <w:pPr>
              <w:spacing w:before="120" w:after="120"/>
              <w:jc w:val="both"/>
              <w:rPr>
                <w:rFonts w:ascii="Arial" w:hAnsi="Arial" w:cs="Arial"/>
              </w:rPr>
            </w:pPr>
            <w:r w:rsidRPr="00E4512A">
              <w:rPr>
                <w:rFonts w:ascii="Arial" w:hAnsi="Arial" w:cs="Arial"/>
              </w:rPr>
              <w:t>Supervisar el cumplimiento de las políticas y procedimientos que ha establecido la primera línea de defensa para el funcionamiento de los procesos y de los sistemas de gestión que operan en la entidad, así como de los contratos supervisados por segunda línea, y documentar el resultado de dicha supervisión.</w:t>
            </w:r>
          </w:p>
        </w:tc>
      </w:tr>
      <w:tr w:rsidR="0024248E" w:rsidRPr="00010D42" w14:paraId="2C0D6EF9" w14:textId="77777777" w:rsidTr="0024248E">
        <w:tc>
          <w:tcPr>
            <w:tcW w:w="424" w:type="dxa"/>
            <w:vMerge/>
            <w:tcBorders>
              <w:left w:val="single" w:sz="12" w:space="0" w:color="auto"/>
            </w:tcBorders>
            <w:vAlign w:val="center"/>
          </w:tcPr>
          <w:p w14:paraId="5AFBEC4E" w14:textId="77777777" w:rsidR="0024248E" w:rsidRPr="00010D42" w:rsidRDefault="0024248E" w:rsidP="000E15C4">
            <w:pPr>
              <w:contextualSpacing/>
              <w:jc w:val="center"/>
              <w:rPr>
                <w:rFonts w:ascii="Arial" w:hAnsi="Arial" w:cs="Arial"/>
              </w:rPr>
            </w:pPr>
          </w:p>
        </w:tc>
        <w:tc>
          <w:tcPr>
            <w:tcW w:w="1964" w:type="dxa"/>
            <w:vMerge/>
            <w:vAlign w:val="center"/>
          </w:tcPr>
          <w:p w14:paraId="0DA557C9" w14:textId="77777777" w:rsidR="0024248E" w:rsidRPr="00010D42" w:rsidRDefault="0024248E" w:rsidP="000E15C4">
            <w:pPr>
              <w:contextualSpacing/>
              <w:jc w:val="center"/>
              <w:rPr>
                <w:rFonts w:ascii="Arial" w:hAnsi="Arial" w:cs="Arial"/>
              </w:rPr>
            </w:pPr>
          </w:p>
        </w:tc>
        <w:tc>
          <w:tcPr>
            <w:tcW w:w="567" w:type="dxa"/>
            <w:tcBorders>
              <w:bottom w:val="single" w:sz="4" w:space="0" w:color="auto"/>
            </w:tcBorders>
            <w:vAlign w:val="center"/>
          </w:tcPr>
          <w:p w14:paraId="1B257FA1" w14:textId="77777777" w:rsidR="0024248E" w:rsidRPr="00010D42" w:rsidRDefault="0024248E" w:rsidP="000E15C4">
            <w:pPr>
              <w:contextualSpacing/>
              <w:jc w:val="center"/>
              <w:rPr>
                <w:rFonts w:ascii="Arial" w:hAnsi="Arial" w:cs="Arial"/>
              </w:rPr>
            </w:pPr>
            <w:r>
              <w:rPr>
                <w:rFonts w:ascii="Arial" w:hAnsi="Arial" w:cs="Arial"/>
              </w:rPr>
              <w:t>3.3</w:t>
            </w:r>
          </w:p>
        </w:tc>
        <w:tc>
          <w:tcPr>
            <w:tcW w:w="3106" w:type="dxa"/>
            <w:tcBorders>
              <w:bottom w:val="single" w:sz="4" w:space="0" w:color="auto"/>
            </w:tcBorders>
            <w:vAlign w:val="center"/>
          </w:tcPr>
          <w:p w14:paraId="089E1384" w14:textId="3C1F116B" w:rsidR="0024248E" w:rsidRPr="003F27B8" w:rsidRDefault="0024248E" w:rsidP="000E15C4">
            <w:pPr>
              <w:spacing w:before="120" w:after="120"/>
              <w:jc w:val="center"/>
              <w:rPr>
                <w:rFonts w:ascii="Arial" w:hAnsi="Arial" w:cs="Arial"/>
                <w:iCs/>
              </w:rPr>
            </w:pPr>
            <w:r w:rsidRPr="00E4512A">
              <w:rPr>
                <w:rFonts w:ascii="Arial" w:hAnsi="Arial" w:cs="Arial"/>
                <w:iCs/>
              </w:rPr>
              <w:t>Asistencia a la primera línea de defensa, en el desarrollo y comunicación de políticas y procedimientos</w:t>
            </w:r>
          </w:p>
        </w:tc>
        <w:tc>
          <w:tcPr>
            <w:tcW w:w="8708" w:type="dxa"/>
            <w:tcBorders>
              <w:bottom w:val="single" w:sz="4" w:space="0" w:color="auto"/>
            </w:tcBorders>
            <w:vAlign w:val="center"/>
          </w:tcPr>
          <w:p w14:paraId="118C0338" w14:textId="77777777" w:rsidR="0024248E" w:rsidRPr="00E4512A" w:rsidRDefault="0024248E" w:rsidP="00E4512A">
            <w:pPr>
              <w:spacing w:before="120" w:after="120"/>
              <w:jc w:val="both"/>
              <w:rPr>
                <w:rFonts w:ascii="Arial" w:hAnsi="Arial" w:cs="Arial"/>
              </w:rPr>
            </w:pPr>
            <w:r w:rsidRPr="00E4512A">
              <w:rPr>
                <w:rFonts w:ascii="Arial" w:hAnsi="Arial" w:cs="Arial"/>
              </w:rPr>
              <w:t>De acuerdo con la información suministrada por la OAP, dicha oficina revisó el contenido y forma de los procedimientos, verificando coherencia en la información, ortografía y redacción; por lo que se concluye que su intervención se realizó una vez que la primera línea elaboró este tipo de documentos. Aunado a lo anterior, la OAP no aportó evidencia de la asistencia prestada a la primera línea para el desarrollo de políticas y procedimientos.</w:t>
            </w:r>
          </w:p>
          <w:p w14:paraId="752B828B" w14:textId="77777777" w:rsidR="0024248E" w:rsidRPr="00E4512A" w:rsidRDefault="0024248E" w:rsidP="00E4512A">
            <w:pPr>
              <w:spacing w:before="120" w:after="120"/>
              <w:jc w:val="both"/>
              <w:rPr>
                <w:rFonts w:ascii="Arial" w:hAnsi="Arial" w:cs="Arial"/>
              </w:rPr>
            </w:pPr>
            <w:r w:rsidRPr="00E4512A">
              <w:rPr>
                <w:rFonts w:ascii="Arial" w:hAnsi="Arial" w:cs="Arial"/>
              </w:rPr>
              <w:t>En relación con el desarrollo de políticas, la OAP refiere la divulgación de la Política para la Gestión del Riesgo cuyo tramite fue adelantado por dicha oficina, por lo que no se considera como “asistencia a la primera línea de defensa”.</w:t>
            </w:r>
          </w:p>
          <w:p w14:paraId="6D446826" w14:textId="18D5F1B9" w:rsidR="0024248E" w:rsidRPr="00010D42" w:rsidRDefault="0024248E" w:rsidP="00E4512A">
            <w:pPr>
              <w:spacing w:before="120" w:after="120"/>
              <w:jc w:val="both"/>
              <w:rPr>
                <w:rFonts w:ascii="Arial" w:hAnsi="Arial" w:cs="Arial"/>
              </w:rPr>
            </w:pPr>
            <w:r w:rsidRPr="00E4512A">
              <w:rPr>
                <w:rFonts w:ascii="Arial" w:hAnsi="Arial" w:cs="Arial"/>
              </w:rPr>
              <w:t>Por su parte, los líderes o coordinadores de los sistemas de gestión que operan en la entidad y los supervisores de contratos no aportaron evidencias que acrediten haber brindado asistencia a la primera línea en este aspecto.</w:t>
            </w:r>
          </w:p>
        </w:tc>
        <w:tc>
          <w:tcPr>
            <w:tcW w:w="461" w:type="dxa"/>
            <w:tcBorders>
              <w:bottom w:val="single" w:sz="4" w:space="0" w:color="auto"/>
            </w:tcBorders>
            <w:vAlign w:val="center"/>
          </w:tcPr>
          <w:p w14:paraId="745C63AD" w14:textId="3E82B52E" w:rsidR="0024248E" w:rsidRPr="00010D42" w:rsidRDefault="0024248E" w:rsidP="000E15C4">
            <w:pPr>
              <w:spacing w:before="120" w:after="120"/>
              <w:jc w:val="center"/>
              <w:rPr>
                <w:rFonts w:ascii="Arial" w:hAnsi="Arial" w:cs="Arial"/>
              </w:rPr>
            </w:pPr>
            <w:r>
              <w:rPr>
                <w:rFonts w:ascii="Arial" w:hAnsi="Arial" w:cs="Arial"/>
              </w:rPr>
              <w:t>17</w:t>
            </w:r>
          </w:p>
        </w:tc>
        <w:tc>
          <w:tcPr>
            <w:tcW w:w="7168" w:type="dxa"/>
            <w:tcBorders>
              <w:bottom w:val="single" w:sz="4" w:space="0" w:color="auto"/>
              <w:right w:val="single" w:sz="12" w:space="0" w:color="auto"/>
            </w:tcBorders>
            <w:vAlign w:val="center"/>
          </w:tcPr>
          <w:p w14:paraId="1768D704" w14:textId="73121ACB" w:rsidR="0024248E" w:rsidRPr="00010D42" w:rsidRDefault="0024248E" w:rsidP="000E15C4">
            <w:pPr>
              <w:spacing w:before="120" w:after="120"/>
              <w:jc w:val="both"/>
              <w:rPr>
                <w:rFonts w:ascii="Arial" w:hAnsi="Arial" w:cs="Arial"/>
              </w:rPr>
            </w:pPr>
            <w:r w:rsidRPr="00E4512A">
              <w:rPr>
                <w:rFonts w:ascii="Arial" w:hAnsi="Arial" w:cs="Arial"/>
              </w:rPr>
              <w:t>Brindar, por parte de la OAP, asistencia a la primera línea de defensa para que desarrolle y comunique las políticas y procedimientos necesarios para gestionar los procesos que tenga a cargo, y documentar la gestión realizada.</w:t>
            </w:r>
          </w:p>
        </w:tc>
      </w:tr>
      <w:tr w:rsidR="0024248E" w:rsidRPr="00010D42" w14:paraId="12466931" w14:textId="77777777" w:rsidTr="000E15C4">
        <w:tc>
          <w:tcPr>
            <w:tcW w:w="424" w:type="dxa"/>
            <w:vMerge/>
            <w:tcBorders>
              <w:left w:val="single" w:sz="12" w:space="0" w:color="auto"/>
            </w:tcBorders>
            <w:vAlign w:val="center"/>
          </w:tcPr>
          <w:p w14:paraId="1A671AFB" w14:textId="77777777" w:rsidR="0024248E" w:rsidRPr="00010D42" w:rsidRDefault="0024248E" w:rsidP="000E15C4">
            <w:pPr>
              <w:contextualSpacing/>
              <w:jc w:val="center"/>
              <w:rPr>
                <w:rFonts w:ascii="Arial" w:hAnsi="Arial" w:cs="Arial"/>
              </w:rPr>
            </w:pPr>
          </w:p>
        </w:tc>
        <w:tc>
          <w:tcPr>
            <w:tcW w:w="1964" w:type="dxa"/>
            <w:vMerge/>
            <w:vAlign w:val="center"/>
          </w:tcPr>
          <w:p w14:paraId="0082BE78" w14:textId="77777777" w:rsidR="0024248E" w:rsidRPr="00010D42" w:rsidRDefault="0024248E" w:rsidP="000E15C4">
            <w:pPr>
              <w:contextualSpacing/>
              <w:jc w:val="center"/>
              <w:rPr>
                <w:rFonts w:ascii="Arial" w:hAnsi="Arial" w:cs="Arial"/>
              </w:rPr>
            </w:pPr>
          </w:p>
        </w:tc>
        <w:tc>
          <w:tcPr>
            <w:tcW w:w="567" w:type="dxa"/>
            <w:tcBorders>
              <w:bottom w:val="single" w:sz="12" w:space="0" w:color="auto"/>
            </w:tcBorders>
            <w:vAlign w:val="center"/>
          </w:tcPr>
          <w:p w14:paraId="32D1A64F" w14:textId="77777777" w:rsidR="0024248E" w:rsidRPr="00010D42" w:rsidRDefault="0024248E" w:rsidP="000E15C4">
            <w:pPr>
              <w:contextualSpacing/>
              <w:jc w:val="center"/>
              <w:rPr>
                <w:rFonts w:ascii="Arial" w:hAnsi="Arial" w:cs="Arial"/>
              </w:rPr>
            </w:pPr>
            <w:r>
              <w:rPr>
                <w:rFonts w:ascii="Arial" w:hAnsi="Arial" w:cs="Arial"/>
              </w:rPr>
              <w:t>3.4</w:t>
            </w:r>
          </w:p>
        </w:tc>
        <w:tc>
          <w:tcPr>
            <w:tcW w:w="3106" w:type="dxa"/>
            <w:tcBorders>
              <w:bottom w:val="single" w:sz="12" w:space="0" w:color="auto"/>
            </w:tcBorders>
            <w:vAlign w:val="center"/>
          </w:tcPr>
          <w:p w14:paraId="2FE5FEB1" w14:textId="32CF68D8" w:rsidR="0024248E" w:rsidRPr="003F27B8" w:rsidRDefault="0024248E" w:rsidP="000E15C4">
            <w:pPr>
              <w:spacing w:before="120" w:after="120"/>
              <w:jc w:val="center"/>
              <w:rPr>
                <w:rFonts w:ascii="Arial" w:hAnsi="Arial" w:cs="Arial"/>
                <w:iCs/>
              </w:rPr>
            </w:pPr>
            <w:r w:rsidRPr="0024248E">
              <w:rPr>
                <w:rFonts w:ascii="Arial" w:hAnsi="Arial" w:cs="Arial"/>
                <w:iCs/>
              </w:rPr>
              <w:t>Asegurar que los riesgos son monitoreados de acuerdo con la Política para la Gestión de Riesgos del IDRD</w:t>
            </w:r>
          </w:p>
        </w:tc>
        <w:tc>
          <w:tcPr>
            <w:tcW w:w="8708" w:type="dxa"/>
            <w:tcBorders>
              <w:bottom w:val="single" w:sz="12" w:space="0" w:color="auto"/>
            </w:tcBorders>
            <w:vAlign w:val="center"/>
          </w:tcPr>
          <w:p w14:paraId="7E765CA5" w14:textId="77777777" w:rsidR="0024248E" w:rsidRPr="0024248E" w:rsidRDefault="0024248E" w:rsidP="0024248E">
            <w:pPr>
              <w:spacing w:before="120" w:after="120"/>
              <w:jc w:val="both"/>
              <w:rPr>
                <w:rFonts w:ascii="Arial" w:hAnsi="Arial" w:cs="Arial"/>
              </w:rPr>
            </w:pPr>
            <w:r w:rsidRPr="0024248E">
              <w:rPr>
                <w:rFonts w:ascii="Arial" w:hAnsi="Arial" w:cs="Arial"/>
              </w:rPr>
              <w:t>La Oficina Asesora de Planeación realizó acompañamiento metodológico y seguimiento para actualización de mapas de riesgo; sin embargo, no se evidenció su gestión para asegurar que los riesgos fueran monitoreados por la primera línea de defensa, de acuerdo con la política para la gestión de riesgos, especialmente en cuanto a su materialización.</w:t>
            </w:r>
          </w:p>
          <w:p w14:paraId="2568910D" w14:textId="63AA3AD6" w:rsidR="0024248E" w:rsidRPr="00010D42" w:rsidRDefault="0024248E" w:rsidP="0024248E">
            <w:pPr>
              <w:spacing w:before="120" w:after="120"/>
              <w:jc w:val="both"/>
              <w:rPr>
                <w:rFonts w:ascii="Arial" w:hAnsi="Arial" w:cs="Arial"/>
              </w:rPr>
            </w:pPr>
            <w:r w:rsidRPr="0024248E">
              <w:rPr>
                <w:rFonts w:ascii="Arial" w:hAnsi="Arial" w:cs="Arial"/>
              </w:rPr>
              <w:t>Los líderes o coordinadores de los diferentes sistemas de gestión que operan en la entidad y los supervisores de contratos no presentaron evidencias sobre su gestión frente a esta actividad.</w:t>
            </w:r>
          </w:p>
        </w:tc>
        <w:tc>
          <w:tcPr>
            <w:tcW w:w="461" w:type="dxa"/>
            <w:tcBorders>
              <w:bottom w:val="single" w:sz="12" w:space="0" w:color="auto"/>
            </w:tcBorders>
            <w:vAlign w:val="center"/>
          </w:tcPr>
          <w:p w14:paraId="37915928" w14:textId="5CE37FDB" w:rsidR="0024248E" w:rsidRPr="00010D42" w:rsidRDefault="0024248E" w:rsidP="000E15C4">
            <w:pPr>
              <w:spacing w:before="120" w:after="120"/>
              <w:jc w:val="center"/>
              <w:rPr>
                <w:rFonts w:ascii="Arial" w:hAnsi="Arial" w:cs="Arial"/>
              </w:rPr>
            </w:pPr>
            <w:r>
              <w:rPr>
                <w:rFonts w:ascii="Arial" w:hAnsi="Arial" w:cs="Arial"/>
              </w:rPr>
              <w:t>18</w:t>
            </w:r>
          </w:p>
        </w:tc>
        <w:tc>
          <w:tcPr>
            <w:tcW w:w="7168" w:type="dxa"/>
            <w:tcBorders>
              <w:bottom w:val="single" w:sz="12" w:space="0" w:color="auto"/>
              <w:right w:val="single" w:sz="12" w:space="0" w:color="auto"/>
            </w:tcBorders>
            <w:vAlign w:val="center"/>
          </w:tcPr>
          <w:p w14:paraId="5E1622EB" w14:textId="3A13832A" w:rsidR="0024248E" w:rsidRPr="00010D42" w:rsidRDefault="0024248E" w:rsidP="000E15C4">
            <w:pPr>
              <w:spacing w:before="120" w:after="120"/>
              <w:jc w:val="both"/>
              <w:rPr>
                <w:rFonts w:ascii="Arial" w:hAnsi="Arial" w:cs="Arial"/>
              </w:rPr>
            </w:pPr>
            <w:r w:rsidRPr="0024248E">
              <w:rPr>
                <w:rFonts w:ascii="Arial" w:hAnsi="Arial" w:cs="Arial"/>
              </w:rPr>
              <w:t>Implementar actividades de control por parte de la Oficina Asesora de Planeación, los líderes o coordinadores de los sistemas de gestión que operan en la entidad y los supervisores de contratos, para asegurar que la primera línea de defensa monitoree los riesgos de acuerdo con la Política para la Gestión de Riesgos, y documentar la gestión realizada sobre este tema.</w:t>
            </w:r>
          </w:p>
        </w:tc>
      </w:tr>
      <w:tr w:rsidR="0024248E" w:rsidRPr="00010D42" w14:paraId="0E5E7337" w14:textId="77777777" w:rsidTr="0024248E">
        <w:tc>
          <w:tcPr>
            <w:tcW w:w="424" w:type="dxa"/>
            <w:vMerge/>
            <w:tcBorders>
              <w:left w:val="single" w:sz="12" w:space="0" w:color="auto"/>
            </w:tcBorders>
            <w:vAlign w:val="center"/>
          </w:tcPr>
          <w:p w14:paraId="63EF0C4E" w14:textId="77777777" w:rsidR="0024248E" w:rsidRPr="00010D42" w:rsidRDefault="0024248E" w:rsidP="000E15C4">
            <w:pPr>
              <w:contextualSpacing/>
              <w:jc w:val="center"/>
              <w:rPr>
                <w:rFonts w:ascii="Arial" w:hAnsi="Arial" w:cs="Arial"/>
              </w:rPr>
            </w:pPr>
          </w:p>
        </w:tc>
        <w:tc>
          <w:tcPr>
            <w:tcW w:w="1964" w:type="dxa"/>
            <w:vMerge/>
            <w:vAlign w:val="center"/>
          </w:tcPr>
          <w:p w14:paraId="64B7FC34" w14:textId="77777777" w:rsidR="0024248E" w:rsidRPr="00010D42" w:rsidRDefault="0024248E" w:rsidP="000E15C4">
            <w:pPr>
              <w:contextualSpacing/>
              <w:jc w:val="center"/>
              <w:rPr>
                <w:rFonts w:ascii="Arial" w:hAnsi="Arial" w:cs="Arial"/>
              </w:rPr>
            </w:pPr>
          </w:p>
        </w:tc>
        <w:tc>
          <w:tcPr>
            <w:tcW w:w="567" w:type="dxa"/>
            <w:tcBorders>
              <w:top w:val="single" w:sz="12" w:space="0" w:color="auto"/>
              <w:bottom w:val="single" w:sz="12" w:space="0" w:color="auto"/>
            </w:tcBorders>
            <w:vAlign w:val="center"/>
          </w:tcPr>
          <w:p w14:paraId="01533800" w14:textId="723A045A" w:rsidR="0024248E" w:rsidRDefault="0024248E" w:rsidP="000E15C4">
            <w:pPr>
              <w:contextualSpacing/>
              <w:jc w:val="center"/>
              <w:rPr>
                <w:rFonts w:ascii="Arial" w:hAnsi="Arial" w:cs="Arial"/>
              </w:rPr>
            </w:pPr>
            <w:r>
              <w:rPr>
                <w:rFonts w:ascii="Arial" w:hAnsi="Arial" w:cs="Arial"/>
              </w:rPr>
              <w:t>3.5</w:t>
            </w:r>
          </w:p>
        </w:tc>
        <w:tc>
          <w:tcPr>
            <w:tcW w:w="3106" w:type="dxa"/>
            <w:tcBorders>
              <w:top w:val="single" w:sz="12" w:space="0" w:color="auto"/>
              <w:bottom w:val="single" w:sz="12" w:space="0" w:color="auto"/>
            </w:tcBorders>
            <w:vAlign w:val="center"/>
          </w:tcPr>
          <w:p w14:paraId="70981B0F" w14:textId="17FF812D" w:rsidR="0024248E" w:rsidRPr="0024248E" w:rsidRDefault="0024248E" w:rsidP="000E15C4">
            <w:pPr>
              <w:spacing w:before="120" w:after="120"/>
              <w:jc w:val="center"/>
              <w:rPr>
                <w:rFonts w:ascii="Arial" w:hAnsi="Arial" w:cs="Arial"/>
                <w:iCs/>
              </w:rPr>
            </w:pPr>
            <w:r w:rsidRPr="0024248E">
              <w:rPr>
                <w:rFonts w:ascii="Arial" w:hAnsi="Arial" w:cs="Arial"/>
                <w:iCs/>
              </w:rPr>
              <w:t>Revisión periódica de actividades de control para determinar su relevancia y actualizarlas de ser necesario</w:t>
            </w:r>
          </w:p>
        </w:tc>
        <w:tc>
          <w:tcPr>
            <w:tcW w:w="8708" w:type="dxa"/>
            <w:tcBorders>
              <w:top w:val="single" w:sz="12" w:space="0" w:color="auto"/>
              <w:bottom w:val="single" w:sz="12" w:space="0" w:color="auto"/>
            </w:tcBorders>
            <w:vAlign w:val="center"/>
          </w:tcPr>
          <w:p w14:paraId="52A18C25" w14:textId="77777777" w:rsidR="0024248E" w:rsidRPr="0024248E" w:rsidRDefault="0024248E" w:rsidP="0024248E">
            <w:pPr>
              <w:spacing w:before="120" w:after="120"/>
              <w:jc w:val="both"/>
              <w:rPr>
                <w:rFonts w:ascii="Arial" w:hAnsi="Arial" w:cs="Arial"/>
              </w:rPr>
            </w:pPr>
            <w:r w:rsidRPr="0024248E">
              <w:rPr>
                <w:rFonts w:ascii="Arial" w:hAnsi="Arial" w:cs="Arial"/>
              </w:rPr>
              <w:t>La OAP informa que la revisión se realiza en el marco de los seguimientos que documenta en matriz compartida con la Oficina de Control Interno. Al respecto, se observó que se realizó una revisión al diseño de los controles de la cual no se evidenció haber sido socializada a la primera línea de defensa.</w:t>
            </w:r>
          </w:p>
          <w:p w14:paraId="1652FE19" w14:textId="3DCBB098" w:rsidR="0024248E" w:rsidRPr="0024248E" w:rsidRDefault="0024248E" w:rsidP="0024248E">
            <w:pPr>
              <w:spacing w:before="120" w:after="120"/>
              <w:jc w:val="both"/>
              <w:rPr>
                <w:rFonts w:ascii="Arial" w:hAnsi="Arial" w:cs="Arial"/>
              </w:rPr>
            </w:pPr>
            <w:r w:rsidRPr="0024248E">
              <w:rPr>
                <w:rFonts w:ascii="Arial" w:hAnsi="Arial" w:cs="Arial"/>
              </w:rPr>
              <w:t>Salvo la OAP en el sistema de gestión de calidad, los líderes o coordinadores de los diferentes sistemas de gestión que operan en la entidad y los supervisores de contratos no reportaron haber realizado revisiones periódicas de las actividades de control.</w:t>
            </w:r>
          </w:p>
        </w:tc>
        <w:tc>
          <w:tcPr>
            <w:tcW w:w="461" w:type="dxa"/>
            <w:tcBorders>
              <w:top w:val="single" w:sz="12" w:space="0" w:color="auto"/>
              <w:bottom w:val="single" w:sz="12" w:space="0" w:color="auto"/>
            </w:tcBorders>
            <w:vAlign w:val="center"/>
          </w:tcPr>
          <w:p w14:paraId="08EAB677" w14:textId="73E6BF19" w:rsidR="0024248E" w:rsidRDefault="0024248E" w:rsidP="000E15C4">
            <w:pPr>
              <w:spacing w:before="120" w:after="120"/>
              <w:jc w:val="center"/>
              <w:rPr>
                <w:rFonts w:ascii="Arial" w:hAnsi="Arial" w:cs="Arial"/>
              </w:rPr>
            </w:pPr>
            <w:r>
              <w:rPr>
                <w:rFonts w:ascii="Arial" w:hAnsi="Arial" w:cs="Arial"/>
              </w:rPr>
              <w:t>19</w:t>
            </w:r>
          </w:p>
        </w:tc>
        <w:tc>
          <w:tcPr>
            <w:tcW w:w="7168" w:type="dxa"/>
            <w:tcBorders>
              <w:top w:val="single" w:sz="12" w:space="0" w:color="auto"/>
              <w:bottom w:val="single" w:sz="12" w:space="0" w:color="auto"/>
              <w:right w:val="single" w:sz="12" w:space="0" w:color="auto"/>
            </w:tcBorders>
            <w:vAlign w:val="center"/>
          </w:tcPr>
          <w:p w14:paraId="2F669B3E" w14:textId="4CF236FB" w:rsidR="0024248E" w:rsidRPr="0024248E" w:rsidRDefault="0024248E" w:rsidP="000E15C4">
            <w:pPr>
              <w:spacing w:before="120" w:after="120"/>
              <w:jc w:val="both"/>
              <w:rPr>
                <w:rFonts w:ascii="Arial" w:hAnsi="Arial" w:cs="Arial"/>
              </w:rPr>
            </w:pPr>
            <w:r w:rsidRPr="0024248E">
              <w:rPr>
                <w:rFonts w:ascii="Arial" w:hAnsi="Arial" w:cs="Arial"/>
              </w:rPr>
              <w:t>Revisar periódicamente, por parte de la OAP, los líderes o coordinadores de sistemas de gestión que operan en la entidad y supervisores de contratos; las actividades de control definidas por la primera línea de defensa, con el fin de determinar su relevancia y actualizarlas de ser necesario.</w:t>
            </w:r>
          </w:p>
        </w:tc>
      </w:tr>
      <w:tr w:rsidR="0024248E" w:rsidRPr="00010D42" w14:paraId="6ED2E361" w14:textId="77777777" w:rsidTr="0024248E">
        <w:tc>
          <w:tcPr>
            <w:tcW w:w="424" w:type="dxa"/>
            <w:vMerge/>
            <w:tcBorders>
              <w:left w:val="single" w:sz="12" w:space="0" w:color="auto"/>
            </w:tcBorders>
            <w:vAlign w:val="center"/>
          </w:tcPr>
          <w:p w14:paraId="17F4A4CA" w14:textId="77777777" w:rsidR="0024248E" w:rsidRPr="00010D42" w:rsidRDefault="0024248E" w:rsidP="000E15C4">
            <w:pPr>
              <w:contextualSpacing/>
              <w:jc w:val="center"/>
              <w:rPr>
                <w:rFonts w:ascii="Arial" w:hAnsi="Arial" w:cs="Arial"/>
              </w:rPr>
            </w:pPr>
          </w:p>
        </w:tc>
        <w:tc>
          <w:tcPr>
            <w:tcW w:w="1964" w:type="dxa"/>
            <w:vMerge/>
            <w:vAlign w:val="center"/>
          </w:tcPr>
          <w:p w14:paraId="1F628FB5" w14:textId="77777777" w:rsidR="0024248E" w:rsidRPr="00010D42" w:rsidRDefault="0024248E" w:rsidP="000E15C4">
            <w:pPr>
              <w:contextualSpacing/>
              <w:jc w:val="center"/>
              <w:rPr>
                <w:rFonts w:ascii="Arial" w:hAnsi="Arial" w:cs="Arial"/>
              </w:rPr>
            </w:pPr>
          </w:p>
        </w:tc>
        <w:tc>
          <w:tcPr>
            <w:tcW w:w="567" w:type="dxa"/>
            <w:tcBorders>
              <w:top w:val="single" w:sz="12" w:space="0" w:color="auto"/>
              <w:bottom w:val="single" w:sz="4" w:space="0" w:color="auto"/>
            </w:tcBorders>
            <w:vAlign w:val="center"/>
          </w:tcPr>
          <w:p w14:paraId="232FE0AE" w14:textId="16C09BFB" w:rsidR="0024248E" w:rsidRDefault="0024248E" w:rsidP="000E15C4">
            <w:pPr>
              <w:contextualSpacing/>
              <w:jc w:val="center"/>
              <w:rPr>
                <w:rFonts w:ascii="Arial" w:hAnsi="Arial" w:cs="Arial"/>
              </w:rPr>
            </w:pPr>
            <w:r>
              <w:rPr>
                <w:rFonts w:ascii="Arial" w:hAnsi="Arial" w:cs="Arial"/>
              </w:rPr>
              <w:t>3.6</w:t>
            </w:r>
          </w:p>
        </w:tc>
        <w:tc>
          <w:tcPr>
            <w:tcW w:w="3106" w:type="dxa"/>
            <w:tcBorders>
              <w:top w:val="single" w:sz="12" w:space="0" w:color="auto"/>
              <w:bottom w:val="single" w:sz="4" w:space="0" w:color="auto"/>
            </w:tcBorders>
            <w:vAlign w:val="center"/>
          </w:tcPr>
          <w:p w14:paraId="7ECB4973" w14:textId="747004E5" w:rsidR="0024248E" w:rsidRPr="0024248E" w:rsidRDefault="0024248E" w:rsidP="000E15C4">
            <w:pPr>
              <w:spacing w:before="120" w:after="120"/>
              <w:jc w:val="center"/>
              <w:rPr>
                <w:rFonts w:ascii="Arial" w:hAnsi="Arial" w:cs="Arial"/>
                <w:iCs/>
              </w:rPr>
            </w:pPr>
            <w:r w:rsidRPr="0024248E">
              <w:rPr>
                <w:rFonts w:ascii="Arial" w:hAnsi="Arial" w:cs="Arial"/>
                <w:iCs/>
              </w:rPr>
              <w:t>Monitoreo de riesgos y controles tecnológicos</w:t>
            </w:r>
          </w:p>
        </w:tc>
        <w:tc>
          <w:tcPr>
            <w:tcW w:w="8708" w:type="dxa"/>
            <w:tcBorders>
              <w:top w:val="single" w:sz="12" w:space="0" w:color="auto"/>
              <w:bottom w:val="single" w:sz="4" w:space="0" w:color="auto"/>
            </w:tcBorders>
            <w:vAlign w:val="center"/>
          </w:tcPr>
          <w:p w14:paraId="15A8CAA3" w14:textId="77777777" w:rsidR="0024248E" w:rsidRPr="0024248E" w:rsidRDefault="0024248E" w:rsidP="0024248E">
            <w:pPr>
              <w:spacing w:before="120" w:after="120"/>
              <w:jc w:val="both"/>
              <w:rPr>
                <w:rFonts w:ascii="Arial" w:hAnsi="Arial" w:cs="Arial"/>
              </w:rPr>
            </w:pPr>
            <w:r w:rsidRPr="0024248E">
              <w:rPr>
                <w:rFonts w:ascii="Arial" w:hAnsi="Arial" w:cs="Arial"/>
              </w:rPr>
              <w:t>Ninguno de los evaluados presentó información ni evidencia sobre el monitoreo realizado a los riesgos y los controles tecnológicos del IDRD. La información recopilada solo referencia la existencia de un riesgo asociado a la disponibilidad de sistemas de información y la medición del indicador asociado.</w:t>
            </w:r>
          </w:p>
          <w:p w14:paraId="57CDC39A" w14:textId="50E84C92" w:rsidR="0024248E" w:rsidRPr="0024248E" w:rsidRDefault="0024248E" w:rsidP="0024248E">
            <w:pPr>
              <w:spacing w:before="120" w:after="120"/>
              <w:jc w:val="both"/>
              <w:rPr>
                <w:rFonts w:ascii="Arial" w:hAnsi="Arial" w:cs="Arial"/>
              </w:rPr>
            </w:pPr>
            <w:r w:rsidRPr="0024248E">
              <w:rPr>
                <w:rFonts w:ascii="Arial" w:hAnsi="Arial" w:cs="Arial"/>
              </w:rPr>
              <w:lastRenderedPageBreak/>
              <w:t xml:space="preserve">Por otra parte, se informó sobre el monitoreo de riesgos asociados al aplicativo para liquidar nómina; sin embargo, estos riesgos no están incluidos en el mapa de riesgos de gestión. </w:t>
            </w:r>
            <w:r w:rsidRPr="006D4C89">
              <w:rPr>
                <w:rFonts w:ascii="Arial" w:hAnsi="Arial" w:cs="Arial"/>
              </w:rPr>
              <w:t>¿Se están manejando riesgos fuera de la política de gestión del riesgo?</w:t>
            </w:r>
          </w:p>
        </w:tc>
        <w:tc>
          <w:tcPr>
            <w:tcW w:w="461" w:type="dxa"/>
            <w:tcBorders>
              <w:top w:val="single" w:sz="12" w:space="0" w:color="auto"/>
              <w:bottom w:val="single" w:sz="4" w:space="0" w:color="auto"/>
            </w:tcBorders>
            <w:vAlign w:val="center"/>
          </w:tcPr>
          <w:p w14:paraId="0BD5CA7B" w14:textId="77777777" w:rsidR="0024248E" w:rsidRDefault="0024248E" w:rsidP="000E15C4">
            <w:pPr>
              <w:spacing w:before="120" w:after="120"/>
              <w:jc w:val="center"/>
              <w:rPr>
                <w:rFonts w:ascii="Arial" w:hAnsi="Arial" w:cs="Arial"/>
              </w:rPr>
            </w:pPr>
          </w:p>
        </w:tc>
        <w:tc>
          <w:tcPr>
            <w:tcW w:w="7168" w:type="dxa"/>
            <w:tcBorders>
              <w:top w:val="single" w:sz="12" w:space="0" w:color="auto"/>
              <w:bottom w:val="single" w:sz="4" w:space="0" w:color="auto"/>
              <w:right w:val="single" w:sz="12" w:space="0" w:color="auto"/>
            </w:tcBorders>
            <w:vAlign w:val="center"/>
          </w:tcPr>
          <w:p w14:paraId="23C59ADD" w14:textId="77777777" w:rsidR="0024248E" w:rsidRPr="0024248E" w:rsidRDefault="0024248E" w:rsidP="000E15C4">
            <w:pPr>
              <w:spacing w:before="120" w:after="120"/>
              <w:jc w:val="both"/>
              <w:rPr>
                <w:rFonts w:ascii="Arial" w:hAnsi="Arial" w:cs="Arial"/>
              </w:rPr>
            </w:pPr>
          </w:p>
        </w:tc>
      </w:tr>
      <w:tr w:rsidR="0024248E" w:rsidRPr="00010D42" w14:paraId="10CE8D16" w14:textId="77777777" w:rsidTr="00D73361">
        <w:tc>
          <w:tcPr>
            <w:tcW w:w="424" w:type="dxa"/>
            <w:vMerge/>
            <w:tcBorders>
              <w:left w:val="single" w:sz="12" w:space="0" w:color="auto"/>
              <w:bottom w:val="single" w:sz="12" w:space="0" w:color="auto"/>
            </w:tcBorders>
            <w:vAlign w:val="center"/>
          </w:tcPr>
          <w:p w14:paraId="4083AFD2" w14:textId="77777777" w:rsidR="0024248E" w:rsidRPr="00010D42" w:rsidRDefault="0024248E" w:rsidP="000E15C4">
            <w:pPr>
              <w:contextualSpacing/>
              <w:jc w:val="center"/>
              <w:rPr>
                <w:rFonts w:ascii="Arial" w:hAnsi="Arial" w:cs="Arial"/>
              </w:rPr>
            </w:pPr>
          </w:p>
        </w:tc>
        <w:tc>
          <w:tcPr>
            <w:tcW w:w="1964" w:type="dxa"/>
            <w:vMerge/>
            <w:tcBorders>
              <w:bottom w:val="single" w:sz="12" w:space="0" w:color="auto"/>
            </w:tcBorders>
            <w:vAlign w:val="center"/>
          </w:tcPr>
          <w:p w14:paraId="16FCEFFF" w14:textId="77777777" w:rsidR="0024248E" w:rsidRPr="00010D42" w:rsidRDefault="0024248E" w:rsidP="000E15C4">
            <w:pPr>
              <w:contextualSpacing/>
              <w:jc w:val="center"/>
              <w:rPr>
                <w:rFonts w:ascii="Arial" w:hAnsi="Arial" w:cs="Arial"/>
              </w:rPr>
            </w:pPr>
          </w:p>
        </w:tc>
        <w:tc>
          <w:tcPr>
            <w:tcW w:w="567" w:type="dxa"/>
            <w:tcBorders>
              <w:top w:val="single" w:sz="4" w:space="0" w:color="auto"/>
              <w:bottom w:val="single" w:sz="12" w:space="0" w:color="auto"/>
            </w:tcBorders>
            <w:vAlign w:val="center"/>
          </w:tcPr>
          <w:p w14:paraId="008FC1E9" w14:textId="39FA5778" w:rsidR="0024248E" w:rsidRDefault="0024248E" w:rsidP="000E15C4">
            <w:pPr>
              <w:contextualSpacing/>
              <w:jc w:val="center"/>
              <w:rPr>
                <w:rFonts w:ascii="Arial" w:hAnsi="Arial" w:cs="Arial"/>
              </w:rPr>
            </w:pPr>
            <w:r>
              <w:rPr>
                <w:rFonts w:ascii="Arial" w:hAnsi="Arial" w:cs="Arial"/>
              </w:rPr>
              <w:t>3.7</w:t>
            </w:r>
          </w:p>
        </w:tc>
        <w:tc>
          <w:tcPr>
            <w:tcW w:w="3106" w:type="dxa"/>
            <w:tcBorders>
              <w:top w:val="single" w:sz="4" w:space="0" w:color="auto"/>
              <w:bottom w:val="single" w:sz="12" w:space="0" w:color="auto"/>
            </w:tcBorders>
            <w:vAlign w:val="center"/>
          </w:tcPr>
          <w:p w14:paraId="260ECAEF" w14:textId="4B35112D" w:rsidR="0024248E" w:rsidRPr="0024248E" w:rsidRDefault="0024248E" w:rsidP="000E15C4">
            <w:pPr>
              <w:spacing w:before="120" w:after="120"/>
              <w:jc w:val="center"/>
              <w:rPr>
                <w:rFonts w:ascii="Arial" w:hAnsi="Arial" w:cs="Arial"/>
                <w:iCs/>
              </w:rPr>
            </w:pPr>
            <w:r w:rsidRPr="0024248E">
              <w:rPr>
                <w:rFonts w:ascii="Arial" w:hAnsi="Arial" w:cs="Arial"/>
                <w:iCs/>
              </w:rPr>
              <w:t>Establecer procesos para monitoreo y evaluación de exposiciones al riesgo relacionadas con tecnología nueva y emergente</w:t>
            </w:r>
          </w:p>
        </w:tc>
        <w:tc>
          <w:tcPr>
            <w:tcW w:w="8708" w:type="dxa"/>
            <w:tcBorders>
              <w:top w:val="single" w:sz="4" w:space="0" w:color="auto"/>
              <w:bottom w:val="single" w:sz="12" w:space="0" w:color="auto"/>
            </w:tcBorders>
            <w:vAlign w:val="center"/>
          </w:tcPr>
          <w:p w14:paraId="208BEAA6" w14:textId="5BEA4D68" w:rsidR="0024248E" w:rsidRPr="0024248E" w:rsidRDefault="0024248E" w:rsidP="0024248E">
            <w:pPr>
              <w:spacing w:before="120" w:after="120"/>
              <w:jc w:val="both"/>
              <w:rPr>
                <w:rFonts w:ascii="Arial" w:hAnsi="Arial" w:cs="Arial"/>
              </w:rPr>
            </w:pPr>
            <w:r w:rsidRPr="0024248E">
              <w:rPr>
                <w:rFonts w:ascii="Arial" w:hAnsi="Arial" w:cs="Arial"/>
              </w:rPr>
              <w:t xml:space="preserve">El proceso de Gestión de Tecnologías de la Información y Comunicaciones utiliza un ambiente de prueba para realizar monitoreo de los cambios programados o de nuevas instalaciones de tal manera que no se afecte la operación en caso de detectar algún fallo o sea necesario realizar algún cambio, para el ambiente de producción se tienen control de todos los cambios mediante la solicitud de ventanas de mantenimiento soportadas en el formato </w:t>
            </w:r>
            <w:r w:rsidRPr="0024248E">
              <w:rPr>
                <w:rFonts w:ascii="Arial" w:hAnsi="Arial" w:cs="Arial"/>
                <w:i/>
                <w:iCs/>
              </w:rPr>
              <w:t>solicitud de cambio de seguridad de la información</w:t>
            </w:r>
            <w:r>
              <w:rPr>
                <w:rFonts w:ascii="Arial" w:hAnsi="Arial" w:cs="Arial"/>
              </w:rPr>
              <w:t>.</w:t>
            </w:r>
          </w:p>
        </w:tc>
        <w:tc>
          <w:tcPr>
            <w:tcW w:w="461" w:type="dxa"/>
            <w:tcBorders>
              <w:top w:val="single" w:sz="4" w:space="0" w:color="auto"/>
              <w:bottom w:val="single" w:sz="12" w:space="0" w:color="auto"/>
            </w:tcBorders>
            <w:vAlign w:val="center"/>
          </w:tcPr>
          <w:p w14:paraId="32B5ADA5" w14:textId="77777777" w:rsidR="0024248E" w:rsidRDefault="0024248E" w:rsidP="000E15C4">
            <w:pPr>
              <w:spacing w:before="120" w:after="120"/>
              <w:jc w:val="center"/>
              <w:rPr>
                <w:rFonts w:ascii="Arial" w:hAnsi="Arial" w:cs="Arial"/>
              </w:rPr>
            </w:pPr>
          </w:p>
        </w:tc>
        <w:tc>
          <w:tcPr>
            <w:tcW w:w="7168" w:type="dxa"/>
            <w:tcBorders>
              <w:top w:val="single" w:sz="4" w:space="0" w:color="auto"/>
              <w:bottom w:val="single" w:sz="12" w:space="0" w:color="auto"/>
              <w:right w:val="single" w:sz="12" w:space="0" w:color="auto"/>
            </w:tcBorders>
            <w:vAlign w:val="center"/>
          </w:tcPr>
          <w:p w14:paraId="7ED37222" w14:textId="77777777" w:rsidR="0024248E" w:rsidRPr="0024248E" w:rsidRDefault="0024248E" w:rsidP="000E15C4">
            <w:pPr>
              <w:spacing w:before="120" w:after="120"/>
              <w:jc w:val="both"/>
              <w:rPr>
                <w:rFonts w:ascii="Arial" w:hAnsi="Arial" w:cs="Arial"/>
              </w:rPr>
            </w:pPr>
          </w:p>
        </w:tc>
      </w:tr>
      <w:tr w:rsidR="008F31D3" w:rsidRPr="00010D42" w14:paraId="085BE0F0" w14:textId="77777777" w:rsidTr="000E15C4">
        <w:tc>
          <w:tcPr>
            <w:tcW w:w="424" w:type="dxa"/>
            <w:vMerge w:val="restart"/>
            <w:tcBorders>
              <w:top w:val="single" w:sz="12" w:space="0" w:color="auto"/>
              <w:left w:val="single" w:sz="12" w:space="0" w:color="auto"/>
            </w:tcBorders>
            <w:vAlign w:val="center"/>
          </w:tcPr>
          <w:p w14:paraId="323E2BC8" w14:textId="77777777" w:rsidR="008F31D3" w:rsidRPr="00010D42" w:rsidRDefault="008F31D3" w:rsidP="000E15C4">
            <w:pPr>
              <w:contextualSpacing/>
              <w:jc w:val="center"/>
              <w:rPr>
                <w:rFonts w:ascii="Arial" w:hAnsi="Arial" w:cs="Arial"/>
              </w:rPr>
            </w:pPr>
            <w:r>
              <w:rPr>
                <w:rFonts w:ascii="Arial" w:hAnsi="Arial" w:cs="Arial"/>
              </w:rPr>
              <w:t>4</w:t>
            </w:r>
          </w:p>
        </w:tc>
        <w:tc>
          <w:tcPr>
            <w:tcW w:w="1964" w:type="dxa"/>
            <w:vMerge w:val="restart"/>
            <w:tcBorders>
              <w:top w:val="single" w:sz="12" w:space="0" w:color="auto"/>
            </w:tcBorders>
            <w:vAlign w:val="center"/>
          </w:tcPr>
          <w:p w14:paraId="16226D3A" w14:textId="77777777" w:rsidR="008F31D3" w:rsidRPr="00010D42" w:rsidRDefault="008F31D3" w:rsidP="000E15C4">
            <w:pPr>
              <w:contextualSpacing/>
              <w:jc w:val="center"/>
              <w:rPr>
                <w:rFonts w:ascii="Arial" w:hAnsi="Arial" w:cs="Arial"/>
              </w:rPr>
            </w:pPr>
            <w:r>
              <w:rPr>
                <w:rFonts w:ascii="Arial" w:hAnsi="Arial" w:cs="Arial"/>
              </w:rPr>
              <w:t>INFORMACION Y COMUNICACION</w:t>
            </w:r>
          </w:p>
        </w:tc>
        <w:tc>
          <w:tcPr>
            <w:tcW w:w="567" w:type="dxa"/>
            <w:tcBorders>
              <w:top w:val="single" w:sz="12" w:space="0" w:color="auto"/>
            </w:tcBorders>
            <w:vAlign w:val="center"/>
          </w:tcPr>
          <w:p w14:paraId="41C50E2E" w14:textId="77777777" w:rsidR="008F31D3" w:rsidRPr="00010D42" w:rsidRDefault="008F31D3" w:rsidP="000E15C4">
            <w:pPr>
              <w:contextualSpacing/>
              <w:jc w:val="center"/>
              <w:rPr>
                <w:rFonts w:ascii="Arial" w:hAnsi="Arial" w:cs="Arial"/>
              </w:rPr>
            </w:pPr>
            <w:r>
              <w:rPr>
                <w:rFonts w:ascii="Arial" w:hAnsi="Arial" w:cs="Arial"/>
              </w:rPr>
              <w:t>4.1</w:t>
            </w:r>
          </w:p>
        </w:tc>
        <w:tc>
          <w:tcPr>
            <w:tcW w:w="3106" w:type="dxa"/>
            <w:tcBorders>
              <w:top w:val="single" w:sz="12" w:space="0" w:color="auto"/>
            </w:tcBorders>
            <w:vAlign w:val="center"/>
          </w:tcPr>
          <w:p w14:paraId="3FBDD8D2" w14:textId="1DC7B547" w:rsidR="008F31D3" w:rsidRPr="003F27B8" w:rsidRDefault="000B7B84" w:rsidP="000E15C4">
            <w:pPr>
              <w:spacing w:before="120" w:after="120"/>
              <w:jc w:val="center"/>
              <w:rPr>
                <w:rFonts w:ascii="Arial" w:hAnsi="Arial" w:cs="Arial"/>
                <w:iCs/>
              </w:rPr>
            </w:pPr>
            <w:r w:rsidRPr="000B7B84">
              <w:rPr>
                <w:rFonts w:ascii="Arial" w:hAnsi="Arial" w:cs="Arial"/>
                <w:iCs/>
              </w:rPr>
              <w:t>Recopilación y comunicación adecuada de información sobre controles a la primera y tercera líneas de defensa</w:t>
            </w:r>
          </w:p>
        </w:tc>
        <w:tc>
          <w:tcPr>
            <w:tcW w:w="8708" w:type="dxa"/>
            <w:tcBorders>
              <w:top w:val="single" w:sz="12" w:space="0" w:color="auto"/>
            </w:tcBorders>
            <w:vAlign w:val="center"/>
          </w:tcPr>
          <w:p w14:paraId="2A3C5CA8" w14:textId="77777777" w:rsidR="000B7B84" w:rsidRPr="000B7B84" w:rsidRDefault="000B7B84" w:rsidP="000B7B84">
            <w:pPr>
              <w:spacing w:before="120" w:after="120"/>
              <w:jc w:val="both"/>
              <w:rPr>
                <w:rFonts w:ascii="Arial" w:hAnsi="Arial" w:cs="Arial"/>
              </w:rPr>
            </w:pPr>
            <w:r w:rsidRPr="000B7B84">
              <w:rPr>
                <w:rFonts w:ascii="Arial" w:hAnsi="Arial" w:cs="Arial"/>
              </w:rPr>
              <w:t>La Oficina Asesora de Planeación realizó esta actividad mediante las mesas de trabajo en las que hizo seguimientos a los mapas de riesgo de gestión y seguridad digital. La información fue recopilada en la matriz compartida para el seguimiento entre segunda y tercera línea de defensa.</w:t>
            </w:r>
          </w:p>
          <w:p w14:paraId="76BA6EA4" w14:textId="77777777" w:rsidR="000B7B84" w:rsidRPr="000B7B84" w:rsidRDefault="000B7B84" w:rsidP="000B7B84">
            <w:pPr>
              <w:spacing w:before="120" w:after="120"/>
              <w:jc w:val="both"/>
              <w:rPr>
                <w:rFonts w:ascii="Arial" w:hAnsi="Arial" w:cs="Arial"/>
              </w:rPr>
            </w:pPr>
            <w:r w:rsidRPr="000B7B84">
              <w:rPr>
                <w:rFonts w:ascii="Arial" w:hAnsi="Arial" w:cs="Arial"/>
              </w:rPr>
              <w:t>En relación con el SGSI, se reportó la recopilación y comunicación de boletines de alertas de seguridad de CSIRT, Mintic y Alta Consejería de Tic, “a cada uno de los grupos para tomar las acciones necesarias para mitigar el riesgo generado en las alertas”; sin embargo, no se precisa si los grupos a los que se remite esa información es a los líderes de proceso como primera línea de defensa, a los grupos internos de trabajo del área de sistemas o a la Oficina de Control Interno; por lo tanto, no se considera ejecutada esta actividad por parte del lidero o coordinador de este sistema.</w:t>
            </w:r>
          </w:p>
          <w:p w14:paraId="6BAD1C59" w14:textId="7A44E34C" w:rsidR="008F31D3" w:rsidRPr="00010D42" w:rsidRDefault="000B7B84" w:rsidP="000B7B84">
            <w:pPr>
              <w:spacing w:before="120" w:after="120"/>
              <w:jc w:val="both"/>
              <w:rPr>
                <w:rFonts w:ascii="Arial" w:hAnsi="Arial" w:cs="Arial"/>
              </w:rPr>
            </w:pPr>
            <w:r w:rsidRPr="000B7B84">
              <w:rPr>
                <w:rFonts w:ascii="Arial" w:hAnsi="Arial" w:cs="Arial"/>
              </w:rPr>
              <w:t>Los líderes o coordinadores de los otros sistemas de gestión que operan en la entidad y los supervisores de contratos no suministraron evidencias sobre la información recopilada y comunicada a la 1ra y 3ra línea de defensa relacionada con los controles de dichos sistemas y/o contratos.</w:t>
            </w:r>
          </w:p>
        </w:tc>
        <w:tc>
          <w:tcPr>
            <w:tcW w:w="461" w:type="dxa"/>
            <w:tcBorders>
              <w:top w:val="single" w:sz="12" w:space="0" w:color="auto"/>
            </w:tcBorders>
            <w:vAlign w:val="center"/>
          </w:tcPr>
          <w:p w14:paraId="6B25660F" w14:textId="4A644F83" w:rsidR="008F31D3" w:rsidRPr="00010D42" w:rsidRDefault="000B7B84" w:rsidP="000E15C4">
            <w:pPr>
              <w:spacing w:before="120" w:after="120"/>
              <w:jc w:val="center"/>
              <w:rPr>
                <w:rFonts w:ascii="Arial" w:hAnsi="Arial" w:cs="Arial"/>
              </w:rPr>
            </w:pPr>
            <w:r>
              <w:rPr>
                <w:rFonts w:ascii="Arial" w:hAnsi="Arial" w:cs="Arial"/>
              </w:rPr>
              <w:t>20</w:t>
            </w:r>
          </w:p>
        </w:tc>
        <w:tc>
          <w:tcPr>
            <w:tcW w:w="7168" w:type="dxa"/>
            <w:tcBorders>
              <w:top w:val="single" w:sz="12" w:space="0" w:color="auto"/>
              <w:right w:val="single" w:sz="12" w:space="0" w:color="auto"/>
            </w:tcBorders>
            <w:vAlign w:val="center"/>
          </w:tcPr>
          <w:p w14:paraId="14C944AA" w14:textId="00C438D0" w:rsidR="008F31D3" w:rsidRPr="00010D42" w:rsidRDefault="000B7B84" w:rsidP="000E15C4">
            <w:pPr>
              <w:spacing w:before="120" w:after="120"/>
              <w:jc w:val="both"/>
              <w:rPr>
                <w:rFonts w:ascii="Arial" w:hAnsi="Arial" w:cs="Arial"/>
              </w:rPr>
            </w:pPr>
            <w:r w:rsidRPr="000B7B84">
              <w:rPr>
                <w:rFonts w:ascii="Arial" w:hAnsi="Arial" w:cs="Arial"/>
              </w:rPr>
              <w:t>Impartir lineamientos y directrices sobre la información que los responsables de ejercer la segunda línea de defensa deben recopilar y comunicar a la primera y tercera línea; incluyendo tipo, forma, periodicidad, finalidad, herramientas para el reporte, entre otros.</w:t>
            </w:r>
          </w:p>
        </w:tc>
      </w:tr>
      <w:tr w:rsidR="008F31D3" w:rsidRPr="00010D42" w14:paraId="664673F7" w14:textId="77777777" w:rsidTr="000E15C4">
        <w:tc>
          <w:tcPr>
            <w:tcW w:w="424" w:type="dxa"/>
            <w:vMerge/>
            <w:tcBorders>
              <w:left w:val="single" w:sz="12" w:space="0" w:color="auto"/>
            </w:tcBorders>
            <w:vAlign w:val="center"/>
          </w:tcPr>
          <w:p w14:paraId="47D10CFC" w14:textId="77777777" w:rsidR="008F31D3" w:rsidRPr="00010D42" w:rsidRDefault="008F31D3" w:rsidP="000E15C4">
            <w:pPr>
              <w:contextualSpacing/>
              <w:jc w:val="center"/>
              <w:rPr>
                <w:rFonts w:ascii="Arial" w:hAnsi="Arial" w:cs="Arial"/>
              </w:rPr>
            </w:pPr>
          </w:p>
        </w:tc>
        <w:tc>
          <w:tcPr>
            <w:tcW w:w="1964" w:type="dxa"/>
            <w:vMerge/>
            <w:vAlign w:val="center"/>
          </w:tcPr>
          <w:p w14:paraId="39EC096C" w14:textId="77777777" w:rsidR="008F31D3" w:rsidRPr="00010D42" w:rsidRDefault="008F31D3" w:rsidP="000E15C4">
            <w:pPr>
              <w:contextualSpacing/>
              <w:jc w:val="center"/>
              <w:rPr>
                <w:rFonts w:ascii="Arial" w:hAnsi="Arial" w:cs="Arial"/>
              </w:rPr>
            </w:pPr>
          </w:p>
        </w:tc>
        <w:tc>
          <w:tcPr>
            <w:tcW w:w="567" w:type="dxa"/>
            <w:vAlign w:val="center"/>
          </w:tcPr>
          <w:p w14:paraId="2F3240F6" w14:textId="77777777" w:rsidR="008F31D3" w:rsidRPr="00010D42" w:rsidRDefault="008F31D3" w:rsidP="000E15C4">
            <w:pPr>
              <w:contextualSpacing/>
              <w:jc w:val="center"/>
              <w:rPr>
                <w:rFonts w:ascii="Arial" w:hAnsi="Arial" w:cs="Arial"/>
              </w:rPr>
            </w:pPr>
            <w:r>
              <w:rPr>
                <w:rFonts w:ascii="Arial" w:hAnsi="Arial" w:cs="Arial"/>
              </w:rPr>
              <w:t>4.2</w:t>
            </w:r>
          </w:p>
        </w:tc>
        <w:tc>
          <w:tcPr>
            <w:tcW w:w="3106" w:type="dxa"/>
            <w:vAlign w:val="center"/>
          </w:tcPr>
          <w:p w14:paraId="35F2F735" w14:textId="5EF3A5A8" w:rsidR="008F31D3" w:rsidRPr="003F27B8" w:rsidRDefault="00D73361" w:rsidP="000E15C4">
            <w:pPr>
              <w:spacing w:before="120" w:after="120"/>
              <w:jc w:val="center"/>
              <w:rPr>
                <w:rFonts w:ascii="Arial" w:hAnsi="Arial" w:cs="Arial"/>
                <w:iCs/>
              </w:rPr>
            </w:pPr>
            <w:r w:rsidRPr="00D73361">
              <w:rPr>
                <w:rFonts w:ascii="Arial" w:hAnsi="Arial" w:cs="Arial"/>
                <w:iCs/>
              </w:rPr>
              <w:t>Consideración de costos y beneficios de la información comunicada, asegurando que la naturaleza, cantidad, integridad, disponibilidad, confiabilidad y seguridad sean proporcionales y apoyen el Sistema de Control Interno</w:t>
            </w:r>
          </w:p>
        </w:tc>
        <w:tc>
          <w:tcPr>
            <w:tcW w:w="8708" w:type="dxa"/>
            <w:vAlign w:val="center"/>
          </w:tcPr>
          <w:p w14:paraId="28A78114" w14:textId="77777777" w:rsidR="00D73361" w:rsidRPr="00D73361" w:rsidRDefault="00D73361" w:rsidP="00D73361">
            <w:pPr>
              <w:spacing w:before="120" w:after="120"/>
              <w:jc w:val="both"/>
              <w:rPr>
                <w:rFonts w:ascii="Arial" w:hAnsi="Arial" w:cs="Arial"/>
              </w:rPr>
            </w:pPr>
            <w:r w:rsidRPr="00D73361">
              <w:rPr>
                <w:rFonts w:ascii="Arial" w:hAnsi="Arial" w:cs="Arial"/>
              </w:rPr>
              <w:t>El supervisor de los contratos de la Oficina Asesora Jurídica ha identificado como beneficio de comunicar información que apoye al sistema de control interno, el aseguramiento de la confiabilidad de la misma, su actualización para usuarios del trámite de Otorgamiento Deportivo y de aval de escuelas deportivas, y la actualización oportuna de los procesos judiciales en el aplicativo SIPROJ WEB. Este responsable no suministró información sobre la consideración de los costos de suministrar esta información.</w:t>
            </w:r>
          </w:p>
          <w:p w14:paraId="45027DED" w14:textId="19B3D611" w:rsidR="008F31D3" w:rsidRPr="00010D42" w:rsidRDefault="00D73361" w:rsidP="00D73361">
            <w:pPr>
              <w:spacing w:before="120" w:after="120"/>
              <w:jc w:val="both"/>
              <w:rPr>
                <w:rFonts w:ascii="Arial" w:hAnsi="Arial" w:cs="Arial"/>
              </w:rPr>
            </w:pPr>
            <w:r w:rsidRPr="00D73361">
              <w:rPr>
                <w:rFonts w:ascii="Arial" w:hAnsi="Arial" w:cs="Arial"/>
              </w:rPr>
              <w:t>La Oficina Asesora de Planeación, los líderes o coordinadores de los sistemas de gestión que operan en la entidad y los demás supervisores de contrato, no suministraron información sobre la consideración de costos y beneficios de comunicar información que apoye el sistema de control interno.</w:t>
            </w:r>
          </w:p>
        </w:tc>
        <w:tc>
          <w:tcPr>
            <w:tcW w:w="461" w:type="dxa"/>
            <w:vAlign w:val="center"/>
          </w:tcPr>
          <w:p w14:paraId="0BA5C67E" w14:textId="53F7F646" w:rsidR="008F31D3" w:rsidRPr="00010D42" w:rsidRDefault="00D73361" w:rsidP="000E15C4">
            <w:pPr>
              <w:spacing w:before="120" w:after="120"/>
              <w:jc w:val="center"/>
              <w:rPr>
                <w:rFonts w:ascii="Arial" w:hAnsi="Arial" w:cs="Arial"/>
              </w:rPr>
            </w:pPr>
            <w:r>
              <w:rPr>
                <w:rFonts w:ascii="Arial" w:hAnsi="Arial" w:cs="Arial"/>
              </w:rPr>
              <w:t>21</w:t>
            </w:r>
          </w:p>
        </w:tc>
        <w:tc>
          <w:tcPr>
            <w:tcW w:w="7168" w:type="dxa"/>
            <w:tcBorders>
              <w:right w:val="single" w:sz="12" w:space="0" w:color="auto"/>
            </w:tcBorders>
            <w:vAlign w:val="center"/>
          </w:tcPr>
          <w:p w14:paraId="18008A28" w14:textId="77777777" w:rsidR="008F31D3" w:rsidRDefault="00D73361" w:rsidP="000E15C4">
            <w:pPr>
              <w:spacing w:before="120" w:after="120"/>
              <w:jc w:val="both"/>
              <w:rPr>
                <w:rFonts w:ascii="Arial" w:hAnsi="Arial" w:cs="Arial"/>
              </w:rPr>
            </w:pPr>
            <w:r w:rsidRPr="00D73361">
              <w:rPr>
                <w:rFonts w:ascii="Arial" w:hAnsi="Arial" w:cs="Arial"/>
              </w:rPr>
              <w:t>Diseñar metodología para la determinación de costos y beneficios de la información comunicada que apoye al sistema de control interno, partiendo de la necesidad de asegurar su naturaleza, cantidad, integridad, disponibilidad, confiabilidad y seguridad.</w:t>
            </w:r>
          </w:p>
          <w:p w14:paraId="71BC77A2" w14:textId="2C0CBF70" w:rsidR="00D73361" w:rsidRPr="00010D42" w:rsidRDefault="00D73361" w:rsidP="00D73361">
            <w:pPr>
              <w:jc w:val="both"/>
              <w:rPr>
                <w:rFonts w:ascii="Arial" w:hAnsi="Arial" w:cs="Arial"/>
              </w:rPr>
            </w:pPr>
            <w:r w:rsidRPr="00D73361">
              <w:rPr>
                <w:rFonts w:ascii="Arial" w:hAnsi="Arial" w:cs="Arial"/>
              </w:rPr>
              <w:t>Una vez se diseñe, es necesario darla a conocer a los responsables de ejercer como segunda línea de defensa y sensibilizarlos sobre su aplicación práctica.</w:t>
            </w:r>
          </w:p>
        </w:tc>
      </w:tr>
      <w:tr w:rsidR="008F31D3" w:rsidRPr="00010D42" w14:paraId="0DD34A2A" w14:textId="77777777" w:rsidTr="000E15C4">
        <w:tc>
          <w:tcPr>
            <w:tcW w:w="424" w:type="dxa"/>
            <w:vMerge/>
            <w:tcBorders>
              <w:left w:val="single" w:sz="12" w:space="0" w:color="auto"/>
            </w:tcBorders>
            <w:vAlign w:val="center"/>
          </w:tcPr>
          <w:p w14:paraId="37DBBD26" w14:textId="77777777" w:rsidR="008F31D3" w:rsidRPr="00010D42" w:rsidRDefault="008F31D3" w:rsidP="000E15C4">
            <w:pPr>
              <w:contextualSpacing/>
              <w:jc w:val="center"/>
              <w:rPr>
                <w:rFonts w:ascii="Arial" w:hAnsi="Arial" w:cs="Arial"/>
              </w:rPr>
            </w:pPr>
          </w:p>
        </w:tc>
        <w:tc>
          <w:tcPr>
            <w:tcW w:w="1964" w:type="dxa"/>
            <w:vMerge/>
            <w:vAlign w:val="center"/>
          </w:tcPr>
          <w:p w14:paraId="03F41C4C" w14:textId="77777777" w:rsidR="008F31D3" w:rsidRPr="00010D42" w:rsidRDefault="008F31D3" w:rsidP="000E15C4">
            <w:pPr>
              <w:contextualSpacing/>
              <w:jc w:val="center"/>
              <w:rPr>
                <w:rFonts w:ascii="Arial" w:hAnsi="Arial" w:cs="Arial"/>
              </w:rPr>
            </w:pPr>
          </w:p>
        </w:tc>
        <w:tc>
          <w:tcPr>
            <w:tcW w:w="567" w:type="dxa"/>
            <w:vAlign w:val="center"/>
          </w:tcPr>
          <w:p w14:paraId="46EE39A5" w14:textId="77777777" w:rsidR="008F31D3" w:rsidRPr="00010D42" w:rsidRDefault="008F31D3" w:rsidP="000E15C4">
            <w:pPr>
              <w:contextualSpacing/>
              <w:jc w:val="center"/>
              <w:rPr>
                <w:rFonts w:ascii="Arial" w:hAnsi="Arial" w:cs="Arial"/>
              </w:rPr>
            </w:pPr>
            <w:r>
              <w:rPr>
                <w:rFonts w:ascii="Arial" w:hAnsi="Arial" w:cs="Arial"/>
              </w:rPr>
              <w:t>4.3</w:t>
            </w:r>
          </w:p>
        </w:tc>
        <w:tc>
          <w:tcPr>
            <w:tcW w:w="3106" w:type="dxa"/>
            <w:vAlign w:val="center"/>
          </w:tcPr>
          <w:p w14:paraId="3C2644F6" w14:textId="4BE29D75" w:rsidR="008F31D3" w:rsidRPr="003F27B8" w:rsidRDefault="00D73361" w:rsidP="000E15C4">
            <w:pPr>
              <w:spacing w:before="120" w:after="120"/>
              <w:jc w:val="center"/>
              <w:rPr>
                <w:rFonts w:ascii="Arial" w:hAnsi="Arial" w:cs="Arial"/>
                <w:iCs/>
              </w:rPr>
            </w:pPr>
            <w:r w:rsidRPr="00D73361">
              <w:rPr>
                <w:rFonts w:ascii="Arial" w:hAnsi="Arial" w:cs="Arial"/>
                <w:iCs/>
              </w:rPr>
              <w:t xml:space="preserve">Apoyo al monitoreo de los canales de comunicación interna y externa, así como de los controles que </w:t>
            </w:r>
            <w:r w:rsidRPr="00D73361">
              <w:rPr>
                <w:rFonts w:ascii="Arial" w:hAnsi="Arial" w:cs="Arial"/>
                <w:iCs/>
              </w:rPr>
              <w:lastRenderedPageBreak/>
              <w:t>aseguren la disponibilidad, confiabilidad, integridad y seguridad de la información generada en los diferentes procesos</w:t>
            </w:r>
          </w:p>
        </w:tc>
        <w:tc>
          <w:tcPr>
            <w:tcW w:w="8708" w:type="dxa"/>
            <w:vAlign w:val="center"/>
          </w:tcPr>
          <w:p w14:paraId="21352501" w14:textId="77777777" w:rsidR="00D73361" w:rsidRPr="00D73361" w:rsidRDefault="00D73361" w:rsidP="00D73361">
            <w:pPr>
              <w:spacing w:before="120" w:after="120"/>
              <w:jc w:val="both"/>
              <w:rPr>
                <w:rFonts w:ascii="Arial" w:hAnsi="Arial" w:cs="Arial"/>
              </w:rPr>
            </w:pPr>
            <w:r w:rsidRPr="00D73361">
              <w:rPr>
                <w:rFonts w:ascii="Arial" w:hAnsi="Arial" w:cs="Arial"/>
              </w:rPr>
              <w:lastRenderedPageBreak/>
              <w:t xml:space="preserve">La Oficina Asesora de Planeación realizó seguimiento a las solicitudes que efectuó al proceso Gestión de Comunicaciones para la publicación de la información requerida por dicha dependencia. Por su parte, el líder o coordinador del SGSI reportó el monitoreo constante a los canales de comunicación, para garantizar su disponibilidad, así como el </w:t>
            </w:r>
            <w:r w:rsidRPr="00D73361">
              <w:rPr>
                <w:rFonts w:ascii="Arial" w:hAnsi="Arial" w:cs="Arial"/>
              </w:rPr>
              <w:lastRenderedPageBreak/>
              <w:t>uso de herramientas de seguridad perimetral para respaldar niveles adecuados de seguridad para la entidad.</w:t>
            </w:r>
          </w:p>
          <w:p w14:paraId="233058ED" w14:textId="159B18CA" w:rsidR="008F31D3" w:rsidRPr="00010D42" w:rsidRDefault="00D73361" w:rsidP="00D73361">
            <w:pPr>
              <w:spacing w:before="120" w:after="120"/>
              <w:jc w:val="both"/>
              <w:rPr>
                <w:rFonts w:ascii="Arial" w:hAnsi="Arial" w:cs="Arial"/>
              </w:rPr>
            </w:pPr>
            <w:r w:rsidRPr="00D73361">
              <w:rPr>
                <w:rFonts w:ascii="Arial" w:hAnsi="Arial" w:cs="Arial"/>
              </w:rPr>
              <w:t>Los demás líderes o coordinadores de sistemas de gestión que operan en la entidad y los supervisores de contratos no brindaron información que evidencie el apoyo al monitoreo de controles y canales de comunicación interna y externa, tendientes a asegurar que la información generada en los diferentes procesos esté disponible y segura, y sea confiable e íntegra para la adecuada gestión de estos sistemas y contratos.</w:t>
            </w:r>
          </w:p>
        </w:tc>
        <w:tc>
          <w:tcPr>
            <w:tcW w:w="461" w:type="dxa"/>
            <w:vAlign w:val="center"/>
          </w:tcPr>
          <w:p w14:paraId="10D0417C" w14:textId="3A9ED384" w:rsidR="008F31D3" w:rsidRPr="00010D42" w:rsidRDefault="00D73361" w:rsidP="000E15C4">
            <w:pPr>
              <w:spacing w:before="120" w:after="120"/>
              <w:jc w:val="center"/>
              <w:rPr>
                <w:rFonts w:ascii="Arial" w:hAnsi="Arial" w:cs="Arial"/>
              </w:rPr>
            </w:pPr>
            <w:r>
              <w:rPr>
                <w:rFonts w:ascii="Arial" w:hAnsi="Arial" w:cs="Arial"/>
              </w:rPr>
              <w:lastRenderedPageBreak/>
              <w:t>22</w:t>
            </w:r>
          </w:p>
        </w:tc>
        <w:tc>
          <w:tcPr>
            <w:tcW w:w="7168" w:type="dxa"/>
            <w:tcBorders>
              <w:right w:val="single" w:sz="12" w:space="0" w:color="auto"/>
            </w:tcBorders>
            <w:vAlign w:val="center"/>
          </w:tcPr>
          <w:p w14:paraId="0BFC97E9" w14:textId="77777777" w:rsidR="00D73361" w:rsidRPr="00D73361" w:rsidRDefault="00D73361" w:rsidP="00D73361">
            <w:pPr>
              <w:spacing w:before="120" w:after="120"/>
              <w:jc w:val="both"/>
              <w:rPr>
                <w:rFonts w:ascii="Arial" w:hAnsi="Arial" w:cs="Arial"/>
              </w:rPr>
            </w:pPr>
            <w:r w:rsidRPr="00D73361">
              <w:rPr>
                <w:rFonts w:ascii="Arial" w:hAnsi="Arial" w:cs="Arial"/>
              </w:rPr>
              <w:t xml:space="preserve">Definir lineamientos o políticas de operación para que los responsables de ejercer la segunda línea de defensa brinden apoyo al monitoreo de controles y canales de comunicación interna y externa tendientes a </w:t>
            </w:r>
            <w:r w:rsidRPr="00D73361">
              <w:rPr>
                <w:rFonts w:ascii="Arial" w:hAnsi="Arial" w:cs="Arial"/>
              </w:rPr>
              <w:lastRenderedPageBreak/>
              <w:t>asegurar que la información generada en los diferentes procesos esté disponible y segura, y sea confiable e íntegra.</w:t>
            </w:r>
          </w:p>
          <w:p w14:paraId="206CED2B" w14:textId="1AC1EA62" w:rsidR="008F31D3" w:rsidRPr="00010D42" w:rsidRDefault="00D73361" w:rsidP="00D73361">
            <w:pPr>
              <w:spacing w:before="120" w:after="120"/>
              <w:jc w:val="both"/>
              <w:rPr>
                <w:rFonts w:ascii="Arial" w:hAnsi="Arial" w:cs="Arial"/>
              </w:rPr>
            </w:pPr>
            <w:r w:rsidRPr="00D73361">
              <w:rPr>
                <w:rFonts w:ascii="Arial" w:hAnsi="Arial" w:cs="Arial"/>
              </w:rPr>
              <w:t>Una vez se definan lineamientos, es necesario darlos a conocer a los responsables de ejercer como segunda línea de defensa y sensibilizarlos sobre su aplicación práctica.</w:t>
            </w:r>
          </w:p>
        </w:tc>
      </w:tr>
      <w:tr w:rsidR="008F31D3" w:rsidRPr="00010D42" w14:paraId="5D33F569" w14:textId="77777777" w:rsidTr="00D73361">
        <w:tc>
          <w:tcPr>
            <w:tcW w:w="424" w:type="dxa"/>
            <w:vMerge/>
            <w:tcBorders>
              <w:left w:val="single" w:sz="12" w:space="0" w:color="auto"/>
              <w:bottom w:val="single" w:sz="12" w:space="0" w:color="auto"/>
            </w:tcBorders>
            <w:vAlign w:val="center"/>
          </w:tcPr>
          <w:p w14:paraId="7DD0E1EE" w14:textId="77777777" w:rsidR="008F31D3" w:rsidRPr="00010D42" w:rsidRDefault="008F31D3" w:rsidP="000E15C4">
            <w:pPr>
              <w:contextualSpacing/>
              <w:jc w:val="center"/>
              <w:rPr>
                <w:rFonts w:ascii="Arial" w:hAnsi="Arial" w:cs="Arial"/>
              </w:rPr>
            </w:pPr>
          </w:p>
        </w:tc>
        <w:tc>
          <w:tcPr>
            <w:tcW w:w="1964" w:type="dxa"/>
            <w:vMerge/>
            <w:tcBorders>
              <w:bottom w:val="single" w:sz="12" w:space="0" w:color="auto"/>
            </w:tcBorders>
            <w:vAlign w:val="center"/>
          </w:tcPr>
          <w:p w14:paraId="51785BE6" w14:textId="77777777" w:rsidR="008F31D3" w:rsidRPr="00010D42" w:rsidRDefault="008F31D3" w:rsidP="000E15C4">
            <w:pPr>
              <w:contextualSpacing/>
              <w:jc w:val="center"/>
              <w:rPr>
                <w:rFonts w:ascii="Arial" w:hAnsi="Arial" w:cs="Arial"/>
              </w:rPr>
            </w:pPr>
          </w:p>
        </w:tc>
        <w:tc>
          <w:tcPr>
            <w:tcW w:w="567" w:type="dxa"/>
            <w:tcBorders>
              <w:bottom w:val="single" w:sz="12" w:space="0" w:color="auto"/>
            </w:tcBorders>
            <w:vAlign w:val="center"/>
          </w:tcPr>
          <w:p w14:paraId="116A6AE3" w14:textId="77777777" w:rsidR="008F31D3" w:rsidRPr="00010D42" w:rsidRDefault="008F31D3" w:rsidP="000E15C4">
            <w:pPr>
              <w:contextualSpacing/>
              <w:jc w:val="center"/>
              <w:rPr>
                <w:rFonts w:ascii="Arial" w:hAnsi="Arial" w:cs="Arial"/>
              </w:rPr>
            </w:pPr>
            <w:r>
              <w:rPr>
                <w:rFonts w:ascii="Arial" w:hAnsi="Arial" w:cs="Arial"/>
              </w:rPr>
              <w:t>4.4</w:t>
            </w:r>
          </w:p>
        </w:tc>
        <w:tc>
          <w:tcPr>
            <w:tcW w:w="3106" w:type="dxa"/>
            <w:tcBorders>
              <w:bottom w:val="single" w:sz="12" w:space="0" w:color="auto"/>
            </w:tcBorders>
            <w:vAlign w:val="center"/>
          </w:tcPr>
          <w:p w14:paraId="3A934242" w14:textId="11C4E667" w:rsidR="008F31D3" w:rsidRPr="003F27B8" w:rsidRDefault="00D73361" w:rsidP="000E15C4">
            <w:pPr>
              <w:spacing w:before="120" w:after="120"/>
              <w:jc w:val="center"/>
              <w:rPr>
                <w:rFonts w:ascii="Arial" w:hAnsi="Arial" w:cs="Arial"/>
                <w:iCs/>
              </w:rPr>
            </w:pPr>
            <w:r w:rsidRPr="00D73361">
              <w:rPr>
                <w:rFonts w:ascii="Arial" w:hAnsi="Arial" w:cs="Arial"/>
                <w:iCs/>
              </w:rPr>
              <w:t>Comunicación a la Alta Dirección sobre los eventos en materia de información y comunicación que afectan el funcionamiento del control interno</w:t>
            </w:r>
          </w:p>
        </w:tc>
        <w:tc>
          <w:tcPr>
            <w:tcW w:w="8708" w:type="dxa"/>
            <w:tcBorders>
              <w:bottom w:val="single" w:sz="12" w:space="0" w:color="auto"/>
            </w:tcBorders>
            <w:vAlign w:val="center"/>
          </w:tcPr>
          <w:p w14:paraId="3E61B5DE" w14:textId="12BB4EB2" w:rsidR="008F31D3" w:rsidRPr="00010D42" w:rsidRDefault="00D73361" w:rsidP="000E15C4">
            <w:pPr>
              <w:spacing w:before="120" w:after="120"/>
              <w:jc w:val="both"/>
              <w:rPr>
                <w:rFonts w:ascii="Arial" w:hAnsi="Arial" w:cs="Arial"/>
              </w:rPr>
            </w:pPr>
            <w:r w:rsidRPr="00D73361">
              <w:rPr>
                <w:rFonts w:ascii="Arial" w:hAnsi="Arial" w:cs="Arial"/>
              </w:rPr>
              <w:t>La Oficina Asesora de Planeación brinda información sobre este aspecto en el marco del Comité Institucional de Gestión y Desempeño. Los líderes o coordinadores de sistemas de gestión que operan en la entidad y los supervisores de contratos no brindaron información que evidencie comunicación a la Alta Dirección sobre eventos en materia de información y comunicación, que afectan el funcionamiento del control interno en cada sistema y contrato.</w:t>
            </w:r>
          </w:p>
        </w:tc>
        <w:tc>
          <w:tcPr>
            <w:tcW w:w="461" w:type="dxa"/>
            <w:tcBorders>
              <w:bottom w:val="single" w:sz="12" w:space="0" w:color="auto"/>
            </w:tcBorders>
            <w:vAlign w:val="center"/>
          </w:tcPr>
          <w:p w14:paraId="458AE1F6" w14:textId="0C30E86E" w:rsidR="008F31D3" w:rsidRPr="00010D42" w:rsidRDefault="00D73361" w:rsidP="000E15C4">
            <w:pPr>
              <w:spacing w:before="120" w:after="120"/>
              <w:jc w:val="center"/>
              <w:rPr>
                <w:rFonts w:ascii="Arial" w:hAnsi="Arial" w:cs="Arial"/>
              </w:rPr>
            </w:pPr>
            <w:r>
              <w:rPr>
                <w:rFonts w:ascii="Arial" w:hAnsi="Arial" w:cs="Arial"/>
              </w:rPr>
              <w:t>23</w:t>
            </w:r>
          </w:p>
        </w:tc>
        <w:tc>
          <w:tcPr>
            <w:tcW w:w="7168" w:type="dxa"/>
            <w:tcBorders>
              <w:bottom w:val="single" w:sz="12" w:space="0" w:color="auto"/>
              <w:right w:val="single" w:sz="12" w:space="0" w:color="auto"/>
            </w:tcBorders>
            <w:vAlign w:val="center"/>
          </w:tcPr>
          <w:p w14:paraId="1B88A2A5" w14:textId="77777777" w:rsidR="00D73361" w:rsidRPr="00D73361" w:rsidRDefault="00D73361" w:rsidP="00D73361">
            <w:pPr>
              <w:spacing w:before="120" w:after="120"/>
              <w:jc w:val="both"/>
              <w:rPr>
                <w:rFonts w:ascii="Arial" w:hAnsi="Arial" w:cs="Arial"/>
              </w:rPr>
            </w:pPr>
            <w:r w:rsidRPr="00D73361">
              <w:rPr>
                <w:rFonts w:ascii="Arial" w:hAnsi="Arial" w:cs="Arial"/>
              </w:rPr>
              <w:t xml:space="preserve">Definir lineamiento o directriz para que los líderes o coordinadores de los sistemas de gestión que operan en la entidad y los supervisores de contratos comuniquen a la Alta Dirección los eventos en materia de información y comunicación que afectan el funcionamiento del control interno en cada sistema o contrato. </w:t>
            </w:r>
          </w:p>
          <w:p w14:paraId="7C0B6BD0" w14:textId="633A54BB" w:rsidR="008F31D3" w:rsidRPr="00010D42" w:rsidRDefault="00D73361" w:rsidP="00D73361">
            <w:pPr>
              <w:spacing w:before="120" w:after="120"/>
              <w:jc w:val="both"/>
              <w:rPr>
                <w:rFonts w:ascii="Arial" w:hAnsi="Arial" w:cs="Arial"/>
              </w:rPr>
            </w:pPr>
            <w:r w:rsidRPr="00D73361">
              <w:rPr>
                <w:rFonts w:ascii="Arial" w:hAnsi="Arial" w:cs="Arial"/>
              </w:rPr>
              <w:t>Una vez se definan lineamientos, es necesario darlos a conocer a los responsables de ejercer como segunda línea de defensa y sensibilizarlos sobre su aplicación práctica.</w:t>
            </w:r>
          </w:p>
        </w:tc>
      </w:tr>
      <w:tr w:rsidR="00347B1C" w:rsidRPr="00010D42" w14:paraId="440473EB" w14:textId="77777777" w:rsidTr="00D73361">
        <w:tc>
          <w:tcPr>
            <w:tcW w:w="424" w:type="dxa"/>
            <w:vMerge w:val="restart"/>
            <w:tcBorders>
              <w:top w:val="single" w:sz="12" w:space="0" w:color="auto"/>
              <w:left w:val="single" w:sz="12" w:space="0" w:color="auto"/>
            </w:tcBorders>
            <w:vAlign w:val="center"/>
          </w:tcPr>
          <w:p w14:paraId="0334FC68" w14:textId="77777777" w:rsidR="00347B1C" w:rsidRPr="00010D42" w:rsidRDefault="00347B1C" w:rsidP="000E15C4">
            <w:pPr>
              <w:contextualSpacing/>
              <w:jc w:val="center"/>
              <w:rPr>
                <w:rFonts w:ascii="Arial" w:hAnsi="Arial" w:cs="Arial"/>
              </w:rPr>
            </w:pPr>
            <w:r>
              <w:rPr>
                <w:rFonts w:ascii="Arial" w:hAnsi="Arial" w:cs="Arial"/>
              </w:rPr>
              <w:t>5</w:t>
            </w:r>
          </w:p>
        </w:tc>
        <w:tc>
          <w:tcPr>
            <w:tcW w:w="1964" w:type="dxa"/>
            <w:vMerge w:val="restart"/>
            <w:tcBorders>
              <w:top w:val="single" w:sz="12" w:space="0" w:color="auto"/>
            </w:tcBorders>
            <w:vAlign w:val="center"/>
          </w:tcPr>
          <w:p w14:paraId="22C3CE71" w14:textId="77777777" w:rsidR="00347B1C" w:rsidRPr="00010D42" w:rsidRDefault="00347B1C" w:rsidP="000E15C4">
            <w:pPr>
              <w:contextualSpacing/>
              <w:jc w:val="center"/>
              <w:rPr>
                <w:rFonts w:ascii="Arial" w:hAnsi="Arial" w:cs="Arial"/>
              </w:rPr>
            </w:pPr>
            <w:r>
              <w:rPr>
                <w:rFonts w:ascii="Arial" w:hAnsi="Arial" w:cs="Arial"/>
              </w:rPr>
              <w:t>ACTIVIDADES DE MONITOREO</w:t>
            </w:r>
          </w:p>
        </w:tc>
        <w:tc>
          <w:tcPr>
            <w:tcW w:w="567" w:type="dxa"/>
            <w:vMerge w:val="restart"/>
            <w:tcBorders>
              <w:top w:val="single" w:sz="12" w:space="0" w:color="auto"/>
            </w:tcBorders>
            <w:vAlign w:val="center"/>
          </w:tcPr>
          <w:p w14:paraId="4CD3826B" w14:textId="77777777" w:rsidR="00347B1C" w:rsidRDefault="00347B1C" w:rsidP="000E15C4">
            <w:pPr>
              <w:contextualSpacing/>
              <w:jc w:val="center"/>
              <w:rPr>
                <w:rFonts w:ascii="Arial" w:hAnsi="Arial" w:cs="Arial"/>
              </w:rPr>
            </w:pPr>
            <w:r>
              <w:rPr>
                <w:rFonts w:ascii="Arial" w:hAnsi="Arial" w:cs="Arial"/>
              </w:rPr>
              <w:t>5.1</w:t>
            </w:r>
          </w:p>
        </w:tc>
        <w:tc>
          <w:tcPr>
            <w:tcW w:w="3106" w:type="dxa"/>
            <w:vMerge w:val="restart"/>
            <w:tcBorders>
              <w:top w:val="single" w:sz="12" w:space="0" w:color="auto"/>
            </w:tcBorders>
            <w:vAlign w:val="center"/>
          </w:tcPr>
          <w:p w14:paraId="693F2AA5" w14:textId="16083816" w:rsidR="00347B1C" w:rsidRPr="003F27B8" w:rsidRDefault="00347B1C" w:rsidP="000E15C4">
            <w:pPr>
              <w:spacing w:before="120" w:after="120"/>
              <w:jc w:val="center"/>
              <w:rPr>
                <w:rFonts w:ascii="Arial" w:hAnsi="Arial" w:cs="Arial"/>
                <w:iCs/>
              </w:rPr>
            </w:pPr>
            <w:r w:rsidRPr="00E839D7">
              <w:rPr>
                <w:rFonts w:ascii="Arial" w:hAnsi="Arial" w:cs="Arial"/>
                <w:iCs/>
              </w:rPr>
              <w:t>Suministro de información sobre los avances y resultados de la gestión institucional y de la gestión del riesgo</w:t>
            </w:r>
          </w:p>
        </w:tc>
        <w:tc>
          <w:tcPr>
            <w:tcW w:w="8708" w:type="dxa"/>
            <w:vMerge w:val="restart"/>
            <w:tcBorders>
              <w:top w:val="single" w:sz="12" w:space="0" w:color="auto"/>
            </w:tcBorders>
            <w:vAlign w:val="center"/>
          </w:tcPr>
          <w:p w14:paraId="7C99B515" w14:textId="77777777" w:rsidR="00347B1C" w:rsidRPr="00E839D7" w:rsidRDefault="00347B1C" w:rsidP="00E839D7">
            <w:pPr>
              <w:spacing w:before="120" w:after="120"/>
              <w:jc w:val="both"/>
              <w:rPr>
                <w:rFonts w:ascii="Arial" w:hAnsi="Arial" w:cs="Arial"/>
              </w:rPr>
            </w:pPr>
            <w:r w:rsidRPr="00E839D7">
              <w:rPr>
                <w:rFonts w:ascii="Arial" w:hAnsi="Arial" w:cs="Arial"/>
              </w:rPr>
              <w:t xml:space="preserve">La Oficina Asesora de Planeación realizó en 2019 informe sobre la evaluación de la gestión del riesgo. </w:t>
            </w:r>
          </w:p>
          <w:p w14:paraId="3753EBBC" w14:textId="3167D93A" w:rsidR="00347B1C" w:rsidRPr="00010D42" w:rsidRDefault="00347B1C" w:rsidP="00E839D7">
            <w:pPr>
              <w:spacing w:before="120" w:after="120"/>
              <w:jc w:val="both"/>
              <w:rPr>
                <w:rFonts w:ascii="Arial" w:hAnsi="Arial" w:cs="Arial"/>
              </w:rPr>
            </w:pPr>
            <w:r w:rsidRPr="00E839D7">
              <w:rPr>
                <w:rFonts w:ascii="Arial" w:hAnsi="Arial" w:cs="Arial"/>
              </w:rPr>
              <w:t>Los líderes o coordinadores de sistemas de gestión que operan en la entidad y los supervisores de contratos no brindaron información que evidencie el suministro de información sobre avances y resultados de la gestión institucional y de la gestión del riesgo en cada sistema y contrato.</w:t>
            </w:r>
          </w:p>
        </w:tc>
        <w:tc>
          <w:tcPr>
            <w:tcW w:w="461" w:type="dxa"/>
            <w:tcBorders>
              <w:top w:val="single" w:sz="12" w:space="0" w:color="auto"/>
            </w:tcBorders>
            <w:vAlign w:val="center"/>
          </w:tcPr>
          <w:p w14:paraId="29876570" w14:textId="7DE785B9" w:rsidR="00347B1C" w:rsidRPr="00010D42" w:rsidRDefault="00347B1C" w:rsidP="000E15C4">
            <w:pPr>
              <w:spacing w:before="120" w:after="120"/>
              <w:jc w:val="center"/>
              <w:rPr>
                <w:rFonts w:ascii="Arial" w:hAnsi="Arial" w:cs="Arial"/>
              </w:rPr>
            </w:pPr>
            <w:r>
              <w:rPr>
                <w:rFonts w:ascii="Arial" w:hAnsi="Arial" w:cs="Arial"/>
              </w:rPr>
              <w:t>24</w:t>
            </w:r>
          </w:p>
        </w:tc>
        <w:tc>
          <w:tcPr>
            <w:tcW w:w="7168" w:type="dxa"/>
            <w:tcBorders>
              <w:top w:val="single" w:sz="12" w:space="0" w:color="auto"/>
              <w:right w:val="single" w:sz="12" w:space="0" w:color="auto"/>
            </w:tcBorders>
            <w:vAlign w:val="center"/>
          </w:tcPr>
          <w:p w14:paraId="4A4B40DE" w14:textId="0A0F6C39" w:rsidR="00347B1C" w:rsidRPr="00010D42" w:rsidRDefault="00347B1C" w:rsidP="000E15C4">
            <w:pPr>
              <w:spacing w:before="120" w:after="120"/>
              <w:jc w:val="both"/>
              <w:rPr>
                <w:rFonts w:ascii="Arial" w:hAnsi="Arial" w:cs="Arial"/>
              </w:rPr>
            </w:pPr>
            <w:r w:rsidRPr="00E839D7">
              <w:rPr>
                <w:rFonts w:ascii="Arial" w:hAnsi="Arial" w:cs="Arial"/>
              </w:rPr>
              <w:t>Socializar a la Línea Estratégica, así como a la primera y tercera línea los resultados del informe realizado por la OAP, con el fin de que se tomen medidas e implementen las mejoras requeridas.</w:t>
            </w:r>
          </w:p>
        </w:tc>
      </w:tr>
      <w:tr w:rsidR="00347B1C" w:rsidRPr="00010D42" w14:paraId="3D178D43" w14:textId="77777777" w:rsidTr="000E15C4">
        <w:tc>
          <w:tcPr>
            <w:tcW w:w="424" w:type="dxa"/>
            <w:vMerge/>
            <w:tcBorders>
              <w:left w:val="single" w:sz="12" w:space="0" w:color="auto"/>
            </w:tcBorders>
            <w:vAlign w:val="center"/>
          </w:tcPr>
          <w:p w14:paraId="79DFCE17" w14:textId="77777777" w:rsidR="00347B1C" w:rsidRPr="00010D42" w:rsidRDefault="00347B1C" w:rsidP="000E15C4">
            <w:pPr>
              <w:contextualSpacing/>
              <w:jc w:val="center"/>
              <w:rPr>
                <w:rFonts w:ascii="Arial" w:hAnsi="Arial" w:cs="Arial"/>
              </w:rPr>
            </w:pPr>
          </w:p>
        </w:tc>
        <w:tc>
          <w:tcPr>
            <w:tcW w:w="1964" w:type="dxa"/>
            <w:vMerge/>
            <w:vAlign w:val="center"/>
          </w:tcPr>
          <w:p w14:paraId="19F252C0" w14:textId="77777777" w:rsidR="00347B1C" w:rsidRPr="00010D42" w:rsidRDefault="00347B1C" w:rsidP="000E15C4">
            <w:pPr>
              <w:contextualSpacing/>
              <w:jc w:val="center"/>
              <w:rPr>
                <w:rFonts w:ascii="Arial" w:hAnsi="Arial" w:cs="Arial"/>
              </w:rPr>
            </w:pPr>
          </w:p>
        </w:tc>
        <w:tc>
          <w:tcPr>
            <w:tcW w:w="567" w:type="dxa"/>
            <w:vMerge/>
            <w:vAlign w:val="center"/>
          </w:tcPr>
          <w:p w14:paraId="005D561D" w14:textId="52DCAC8D" w:rsidR="00347B1C" w:rsidRDefault="00347B1C" w:rsidP="000E15C4">
            <w:pPr>
              <w:contextualSpacing/>
              <w:jc w:val="center"/>
              <w:rPr>
                <w:rFonts w:ascii="Arial" w:hAnsi="Arial" w:cs="Arial"/>
              </w:rPr>
            </w:pPr>
          </w:p>
        </w:tc>
        <w:tc>
          <w:tcPr>
            <w:tcW w:w="3106" w:type="dxa"/>
            <w:vMerge/>
            <w:vAlign w:val="center"/>
          </w:tcPr>
          <w:p w14:paraId="17BD3928" w14:textId="3F64C52D" w:rsidR="00347B1C" w:rsidRPr="003F27B8" w:rsidRDefault="00347B1C" w:rsidP="000E15C4">
            <w:pPr>
              <w:spacing w:before="120" w:after="120"/>
              <w:jc w:val="center"/>
              <w:rPr>
                <w:rFonts w:ascii="Arial" w:hAnsi="Arial" w:cs="Arial"/>
                <w:iCs/>
              </w:rPr>
            </w:pPr>
          </w:p>
        </w:tc>
        <w:tc>
          <w:tcPr>
            <w:tcW w:w="8708" w:type="dxa"/>
            <w:vMerge/>
            <w:vAlign w:val="center"/>
          </w:tcPr>
          <w:p w14:paraId="1471DD33" w14:textId="4EA8DE4B" w:rsidR="00347B1C" w:rsidRPr="00010D42" w:rsidRDefault="00347B1C" w:rsidP="000E15C4">
            <w:pPr>
              <w:spacing w:before="120" w:after="120"/>
              <w:jc w:val="both"/>
              <w:rPr>
                <w:rFonts w:ascii="Arial" w:hAnsi="Arial" w:cs="Arial"/>
              </w:rPr>
            </w:pPr>
          </w:p>
        </w:tc>
        <w:tc>
          <w:tcPr>
            <w:tcW w:w="461" w:type="dxa"/>
            <w:vAlign w:val="center"/>
          </w:tcPr>
          <w:p w14:paraId="6F3FB741" w14:textId="06BAF6E1" w:rsidR="00347B1C" w:rsidRPr="00010D42" w:rsidRDefault="00347B1C" w:rsidP="000E15C4">
            <w:pPr>
              <w:spacing w:before="120" w:after="120"/>
              <w:jc w:val="center"/>
              <w:rPr>
                <w:rFonts w:ascii="Arial" w:hAnsi="Arial" w:cs="Arial"/>
              </w:rPr>
            </w:pPr>
            <w:r>
              <w:rPr>
                <w:rFonts w:ascii="Arial" w:hAnsi="Arial" w:cs="Arial"/>
              </w:rPr>
              <w:t>25</w:t>
            </w:r>
          </w:p>
        </w:tc>
        <w:tc>
          <w:tcPr>
            <w:tcW w:w="7168" w:type="dxa"/>
            <w:tcBorders>
              <w:right w:val="single" w:sz="12" w:space="0" w:color="auto"/>
            </w:tcBorders>
            <w:vAlign w:val="center"/>
          </w:tcPr>
          <w:p w14:paraId="4DB36602" w14:textId="77777777" w:rsidR="00347B1C" w:rsidRPr="00E839D7" w:rsidRDefault="00347B1C" w:rsidP="00E839D7">
            <w:pPr>
              <w:spacing w:before="120" w:after="120"/>
              <w:jc w:val="both"/>
              <w:rPr>
                <w:rFonts w:ascii="Arial" w:hAnsi="Arial" w:cs="Arial"/>
              </w:rPr>
            </w:pPr>
            <w:r w:rsidRPr="00E839D7">
              <w:rPr>
                <w:rFonts w:ascii="Arial" w:hAnsi="Arial" w:cs="Arial"/>
              </w:rPr>
              <w:t>Definir un instrumento para el suministro de información sobre los avances y resultados de la gestión institucional y de la gestión del riesgo en cada sistema de gestión que opera en la entidad y en cada contrato vigente.</w:t>
            </w:r>
          </w:p>
          <w:p w14:paraId="7A662E9F" w14:textId="71C4A430" w:rsidR="00347B1C" w:rsidRPr="00010D42" w:rsidRDefault="00347B1C" w:rsidP="00E839D7">
            <w:pPr>
              <w:spacing w:before="120" w:after="120"/>
              <w:jc w:val="both"/>
              <w:rPr>
                <w:rFonts w:ascii="Arial" w:hAnsi="Arial" w:cs="Arial"/>
              </w:rPr>
            </w:pPr>
            <w:r w:rsidRPr="00E839D7">
              <w:rPr>
                <w:rFonts w:ascii="Arial" w:hAnsi="Arial" w:cs="Arial"/>
              </w:rPr>
              <w:t>Una vez se defina el instrumento, es necesario darlo a conocer a los responsables de ejercer como segunda línea de defensa y sensibilizarlos sobre su aplicación práctica.</w:t>
            </w:r>
          </w:p>
        </w:tc>
      </w:tr>
      <w:tr w:rsidR="008F31D3" w:rsidRPr="00010D42" w14:paraId="14999517" w14:textId="77777777" w:rsidTr="000E15C4">
        <w:tc>
          <w:tcPr>
            <w:tcW w:w="424" w:type="dxa"/>
            <w:vMerge/>
            <w:tcBorders>
              <w:left w:val="single" w:sz="12" w:space="0" w:color="auto"/>
            </w:tcBorders>
            <w:vAlign w:val="center"/>
          </w:tcPr>
          <w:p w14:paraId="4B9314C9" w14:textId="77777777" w:rsidR="008F31D3" w:rsidRPr="00010D42" w:rsidRDefault="008F31D3" w:rsidP="000E15C4">
            <w:pPr>
              <w:contextualSpacing/>
              <w:jc w:val="center"/>
              <w:rPr>
                <w:rFonts w:ascii="Arial" w:hAnsi="Arial" w:cs="Arial"/>
              </w:rPr>
            </w:pPr>
          </w:p>
        </w:tc>
        <w:tc>
          <w:tcPr>
            <w:tcW w:w="1964" w:type="dxa"/>
            <w:vMerge/>
            <w:vAlign w:val="center"/>
          </w:tcPr>
          <w:p w14:paraId="64914DDE" w14:textId="77777777" w:rsidR="008F31D3" w:rsidRPr="00010D42" w:rsidRDefault="008F31D3" w:rsidP="000E15C4">
            <w:pPr>
              <w:contextualSpacing/>
              <w:jc w:val="center"/>
              <w:rPr>
                <w:rFonts w:ascii="Arial" w:hAnsi="Arial" w:cs="Arial"/>
              </w:rPr>
            </w:pPr>
          </w:p>
        </w:tc>
        <w:tc>
          <w:tcPr>
            <w:tcW w:w="567" w:type="dxa"/>
            <w:vAlign w:val="center"/>
          </w:tcPr>
          <w:p w14:paraId="3565183D" w14:textId="525C3F39" w:rsidR="008F31D3" w:rsidRDefault="008F31D3" w:rsidP="000E15C4">
            <w:pPr>
              <w:contextualSpacing/>
              <w:jc w:val="center"/>
              <w:rPr>
                <w:rFonts w:ascii="Arial" w:hAnsi="Arial" w:cs="Arial"/>
              </w:rPr>
            </w:pPr>
            <w:r>
              <w:rPr>
                <w:rFonts w:ascii="Arial" w:hAnsi="Arial" w:cs="Arial"/>
              </w:rPr>
              <w:t>5.</w:t>
            </w:r>
            <w:r w:rsidR="00347B1C">
              <w:rPr>
                <w:rFonts w:ascii="Arial" w:hAnsi="Arial" w:cs="Arial"/>
              </w:rPr>
              <w:t>2</w:t>
            </w:r>
          </w:p>
        </w:tc>
        <w:tc>
          <w:tcPr>
            <w:tcW w:w="3106" w:type="dxa"/>
            <w:vAlign w:val="center"/>
          </w:tcPr>
          <w:p w14:paraId="025FA6CB" w14:textId="5BDF258C" w:rsidR="008F31D3" w:rsidRPr="003F27B8" w:rsidRDefault="00347B1C" w:rsidP="000E15C4">
            <w:pPr>
              <w:spacing w:before="120" w:after="120"/>
              <w:jc w:val="center"/>
              <w:rPr>
                <w:rFonts w:ascii="Arial" w:hAnsi="Arial" w:cs="Arial"/>
                <w:iCs/>
              </w:rPr>
            </w:pPr>
            <w:r w:rsidRPr="00347B1C">
              <w:rPr>
                <w:rFonts w:ascii="Arial" w:hAnsi="Arial" w:cs="Arial"/>
                <w:iCs/>
              </w:rPr>
              <w:t>Suministro de información a la Alta Dirección sobre el monitoreo a los indicadores de gestión, determinando si el logro de los objetivos está dentro de las tolerancias de riesgo establecidas</w:t>
            </w:r>
          </w:p>
        </w:tc>
        <w:tc>
          <w:tcPr>
            <w:tcW w:w="8708" w:type="dxa"/>
            <w:vAlign w:val="center"/>
          </w:tcPr>
          <w:p w14:paraId="71201752" w14:textId="77777777" w:rsidR="00347B1C" w:rsidRPr="00347B1C" w:rsidRDefault="00347B1C" w:rsidP="00347B1C">
            <w:pPr>
              <w:spacing w:before="120" w:after="120"/>
              <w:jc w:val="both"/>
              <w:rPr>
                <w:rFonts w:ascii="Arial" w:hAnsi="Arial" w:cs="Arial"/>
              </w:rPr>
            </w:pPr>
            <w:r w:rsidRPr="00347B1C">
              <w:rPr>
                <w:rFonts w:ascii="Arial" w:hAnsi="Arial" w:cs="Arial"/>
              </w:rPr>
              <w:t>En el marco del ejercicio de Revisión por la Dirección del Sistema de Gestión de Calidad, realizado en 2019, la Oficina Asesora de Planeación suministró la información a la Alta Dirección sobre este sistema.</w:t>
            </w:r>
          </w:p>
          <w:p w14:paraId="5C0D07FE" w14:textId="77777777" w:rsidR="00347B1C" w:rsidRPr="00347B1C" w:rsidRDefault="00347B1C" w:rsidP="00347B1C">
            <w:pPr>
              <w:spacing w:before="120" w:after="120"/>
              <w:jc w:val="both"/>
              <w:rPr>
                <w:rFonts w:ascii="Arial" w:hAnsi="Arial" w:cs="Arial"/>
              </w:rPr>
            </w:pPr>
            <w:r w:rsidRPr="00347B1C">
              <w:rPr>
                <w:rFonts w:ascii="Arial" w:hAnsi="Arial" w:cs="Arial"/>
              </w:rPr>
              <w:t>Por su parte, los líderes o coordinadores de sistemas de gestión que operan en la entidad y los supervisores de contratos reportaron que la Oficina Asesora de Planeación es la responsable de brindar esta información en el marco de la Revisión por la Dirección.</w:t>
            </w:r>
          </w:p>
          <w:p w14:paraId="2A8E69ED" w14:textId="2BED85F6" w:rsidR="008F31D3" w:rsidRPr="00010D42" w:rsidRDefault="00347B1C" w:rsidP="00347B1C">
            <w:pPr>
              <w:spacing w:before="120" w:after="120"/>
              <w:jc w:val="both"/>
              <w:rPr>
                <w:rFonts w:ascii="Arial" w:hAnsi="Arial" w:cs="Arial"/>
              </w:rPr>
            </w:pPr>
            <w:r w:rsidRPr="00347B1C">
              <w:rPr>
                <w:rFonts w:ascii="Arial" w:hAnsi="Arial" w:cs="Arial"/>
              </w:rPr>
              <w:t>Lo anterior evidencia que la Alta Dirección no está siendo informada sobre el monitoreo de los indicadores de gestión de los sistemas SGSI, SGSST, SRS, SGD entre otros y, por lo tanto, no ha determinado si el logro de los objetivos está dentro de las tolerancias de riesgo establecidas en la entidad.</w:t>
            </w:r>
          </w:p>
        </w:tc>
        <w:tc>
          <w:tcPr>
            <w:tcW w:w="461" w:type="dxa"/>
            <w:vAlign w:val="center"/>
          </w:tcPr>
          <w:p w14:paraId="34827B13" w14:textId="714D274D" w:rsidR="008F31D3" w:rsidRPr="00010D42" w:rsidRDefault="00347B1C" w:rsidP="000E15C4">
            <w:pPr>
              <w:spacing w:before="120" w:after="120"/>
              <w:jc w:val="center"/>
              <w:rPr>
                <w:rFonts w:ascii="Arial" w:hAnsi="Arial" w:cs="Arial"/>
              </w:rPr>
            </w:pPr>
            <w:r>
              <w:rPr>
                <w:rFonts w:ascii="Arial" w:hAnsi="Arial" w:cs="Arial"/>
              </w:rPr>
              <w:t>26</w:t>
            </w:r>
          </w:p>
        </w:tc>
        <w:tc>
          <w:tcPr>
            <w:tcW w:w="7168" w:type="dxa"/>
            <w:tcBorders>
              <w:right w:val="single" w:sz="12" w:space="0" w:color="auto"/>
            </w:tcBorders>
            <w:vAlign w:val="center"/>
          </w:tcPr>
          <w:p w14:paraId="0CB84772" w14:textId="5357B401" w:rsidR="008F31D3" w:rsidRPr="00010D42" w:rsidRDefault="00347B1C" w:rsidP="000E15C4">
            <w:pPr>
              <w:spacing w:before="120" w:after="120"/>
              <w:jc w:val="both"/>
              <w:rPr>
                <w:rFonts w:ascii="Arial" w:hAnsi="Arial" w:cs="Arial"/>
              </w:rPr>
            </w:pPr>
            <w:r w:rsidRPr="00347B1C">
              <w:rPr>
                <w:rFonts w:ascii="Arial" w:hAnsi="Arial" w:cs="Arial"/>
              </w:rPr>
              <w:t>Suministrar a la Alta Dirección la información sobre el monitoreo de indicadores de los diferentes sistemas de gestión que operan en la entidad y de los contratos supervisados, con el fin de que ésta determine si el logro de los objetivos de cada sistema y contrato está dentro de las tolerancias de riesgo establecidas en la entidad.</w:t>
            </w:r>
          </w:p>
        </w:tc>
      </w:tr>
      <w:tr w:rsidR="008F31D3" w:rsidRPr="00010D42" w14:paraId="2C443110" w14:textId="77777777" w:rsidTr="000E15C4">
        <w:tc>
          <w:tcPr>
            <w:tcW w:w="424" w:type="dxa"/>
            <w:vMerge/>
            <w:tcBorders>
              <w:left w:val="single" w:sz="12" w:space="0" w:color="auto"/>
            </w:tcBorders>
            <w:vAlign w:val="center"/>
          </w:tcPr>
          <w:p w14:paraId="62F9616E" w14:textId="77777777" w:rsidR="008F31D3" w:rsidRPr="00010D42" w:rsidRDefault="008F31D3" w:rsidP="000E15C4">
            <w:pPr>
              <w:contextualSpacing/>
              <w:jc w:val="center"/>
              <w:rPr>
                <w:rFonts w:ascii="Arial" w:hAnsi="Arial" w:cs="Arial"/>
              </w:rPr>
            </w:pPr>
          </w:p>
        </w:tc>
        <w:tc>
          <w:tcPr>
            <w:tcW w:w="1964" w:type="dxa"/>
            <w:vMerge/>
            <w:vAlign w:val="center"/>
          </w:tcPr>
          <w:p w14:paraId="141B9D25" w14:textId="77777777" w:rsidR="008F31D3" w:rsidRPr="00010D42" w:rsidRDefault="008F31D3" w:rsidP="000E15C4">
            <w:pPr>
              <w:contextualSpacing/>
              <w:jc w:val="center"/>
              <w:rPr>
                <w:rFonts w:ascii="Arial" w:hAnsi="Arial" w:cs="Arial"/>
              </w:rPr>
            </w:pPr>
          </w:p>
        </w:tc>
        <w:tc>
          <w:tcPr>
            <w:tcW w:w="567" w:type="dxa"/>
            <w:vMerge w:val="restart"/>
            <w:vAlign w:val="center"/>
          </w:tcPr>
          <w:p w14:paraId="0268424D" w14:textId="1F9DAC61" w:rsidR="008F31D3" w:rsidRDefault="008F31D3" w:rsidP="000E15C4">
            <w:pPr>
              <w:contextualSpacing/>
              <w:jc w:val="center"/>
              <w:rPr>
                <w:rFonts w:ascii="Arial" w:hAnsi="Arial" w:cs="Arial"/>
              </w:rPr>
            </w:pPr>
            <w:r>
              <w:rPr>
                <w:rFonts w:ascii="Arial" w:hAnsi="Arial" w:cs="Arial"/>
              </w:rPr>
              <w:t>5.</w:t>
            </w:r>
            <w:r w:rsidR="00347B1C">
              <w:rPr>
                <w:rFonts w:ascii="Arial" w:hAnsi="Arial" w:cs="Arial"/>
              </w:rPr>
              <w:t>3</w:t>
            </w:r>
          </w:p>
        </w:tc>
        <w:tc>
          <w:tcPr>
            <w:tcW w:w="3106" w:type="dxa"/>
            <w:vMerge w:val="restart"/>
            <w:vAlign w:val="center"/>
          </w:tcPr>
          <w:p w14:paraId="74C43DBD" w14:textId="1D3558D7" w:rsidR="008F31D3" w:rsidRPr="003F27B8" w:rsidRDefault="00347B1C" w:rsidP="000E15C4">
            <w:pPr>
              <w:spacing w:before="120" w:after="120"/>
              <w:jc w:val="center"/>
              <w:rPr>
                <w:rFonts w:ascii="Arial" w:hAnsi="Arial" w:cs="Arial"/>
                <w:iCs/>
              </w:rPr>
            </w:pPr>
            <w:r w:rsidRPr="00347B1C">
              <w:rPr>
                <w:rFonts w:ascii="Arial" w:hAnsi="Arial" w:cs="Arial"/>
                <w:iCs/>
              </w:rPr>
              <w:t>Monitorear e informar sobre deficiencias de controles y proponer acciones de mejora</w:t>
            </w:r>
          </w:p>
        </w:tc>
        <w:tc>
          <w:tcPr>
            <w:tcW w:w="8708" w:type="dxa"/>
            <w:vMerge w:val="restart"/>
            <w:vAlign w:val="center"/>
          </w:tcPr>
          <w:p w14:paraId="346C0A37" w14:textId="77777777" w:rsidR="00347B1C" w:rsidRPr="00347B1C" w:rsidRDefault="00347B1C" w:rsidP="00347B1C">
            <w:pPr>
              <w:spacing w:before="120" w:after="120"/>
              <w:jc w:val="both"/>
              <w:rPr>
                <w:rFonts w:ascii="Arial" w:hAnsi="Arial" w:cs="Arial"/>
              </w:rPr>
            </w:pPr>
            <w:r w:rsidRPr="00347B1C">
              <w:rPr>
                <w:rFonts w:ascii="Arial" w:hAnsi="Arial" w:cs="Arial"/>
              </w:rPr>
              <w:t xml:space="preserve">La OAP coordinó la ejecución de auditoría al sistema de gestión de calidad, a través de la cual se monitoreó los controles definidos en los diferentes procesos de la Entidad. El resultado de esta auditoría fue informado a la Línea Estratégica, primera y tercera línea con el fin de que se formularan las acciones de mejora correspondientes. </w:t>
            </w:r>
          </w:p>
          <w:p w14:paraId="74280DF6" w14:textId="77777777" w:rsidR="00347B1C" w:rsidRPr="00347B1C" w:rsidRDefault="00347B1C" w:rsidP="00347B1C">
            <w:pPr>
              <w:spacing w:before="120" w:after="120"/>
              <w:jc w:val="both"/>
              <w:rPr>
                <w:rFonts w:ascii="Arial" w:hAnsi="Arial" w:cs="Arial"/>
              </w:rPr>
            </w:pPr>
            <w:r w:rsidRPr="00347B1C">
              <w:rPr>
                <w:rFonts w:ascii="Arial" w:hAnsi="Arial" w:cs="Arial"/>
              </w:rPr>
              <w:t>Esta Oficina no reportó información que evidencie haber propuesto acciones de mejora para superar las deficiencias identificadas en la mencionada auditoría.</w:t>
            </w:r>
          </w:p>
          <w:p w14:paraId="2DBBD310" w14:textId="57EE9541" w:rsidR="008F31D3" w:rsidRPr="00010D42" w:rsidRDefault="00347B1C" w:rsidP="00347B1C">
            <w:pPr>
              <w:spacing w:before="120" w:after="120"/>
              <w:jc w:val="both"/>
              <w:rPr>
                <w:rFonts w:ascii="Arial" w:hAnsi="Arial" w:cs="Arial"/>
              </w:rPr>
            </w:pPr>
            <w:r w:rsidRPr="00347B1C">
              <w:rPr>
                <w:rFonts w:ascii="Arial" w:hAnsi="Arial" w:cs="Arial"/>
              </w:rPr>
              <w:t>De otra parte, no se evidenció que los demás responsables de ejercer la segunda línea de defensa hubiesen monitoreado los controles de los otros sistemas de gestión que operan en la entidad, así como de los contratos supervisados. Tampoco se observó informe de deficiencias de control identificadas ni propuesta de acciones de mejora para superarlas.</w:t>
            </w:r>
          </w:p>
        </w:tc>
        <w:tc>
          <w:tcPr>
            <w:tcW w:w="461" w:type="dxa"/>
            <w:vAlign w:val="center"/>
          </w:tcPr>
          <w:p w14:paraId="199CD20D" w14:textId="28BA4D2A" w:rsidR="008F31D3" w:rsidRPr="00010D42" w:rsidRDefault="00347B1C" w:rsidP="000E15C4">
            <w:pPr>
              <w:spacing w:before="120" w:after="120"/>
              <w:jc w:val="center"/>
              <w:rPr>
                <w:rFonts w:ascii="Arial" w:hAnsi="Arial" w:cs="Arial"/>
              </w:rPr>
            </w:pPr>
            <w:r>
              <w:rPr>
                <w:rFonts w:ascii="Arial" w:hAnsi="Arial" w:cs="Arial"/>
              </w:rPr>
              <w:t>27</w:t>
            </w:r>
          </w:p>
        </w:tc>
        <w:tc>
          <w:tcPr>
            <w:tcW w:w="7168" w:type="dxa"/>
            <w:tcBorders>
              <w:right w:val="single" w:sz="12" w:space="0" w:color="auto"/>
            </w:tcBorders>
            <w:vAlign w:val="center"/>
          </w:tcPr>
          <w:p w14:paraId="3032E9E8" w14:textId="41AB5AAC" w:rsidR="008F31D3" w:rsidRPr="00010D42" w:rsidRDefault="00347B1C" w:rsidP="000E15C4">
            <w:pPr>
              <w:spacing w:before="120" w:after="120"/>
              <w:jc w:val="both"/>
              <w:rPr>
                <w:rFonts w:ascii="Arial" w:hAnsi="Arial" w:cs="Arial"/>
              </w:rPr>
            </w:pPr>
            <w:r w:rsidRPr="00347B1C">
              <w:rPr>
                <w:rFonts w:ascii="Arial" w:hAnsi="Arial" w:cs="Arial"/>
              </w:rPr>
              <w:t>Monitorear los controles de los diferentes sistemas de gestión que operan en la entidad, así como de los contratos supervisados, con el fin de identificar e informar las deficiencias que acciones de mejora.</w:t>
            </w:r>
          </w:p>
        </w:tc>
      </w:tr>
      <w:tr w:rsidR="008F31D3" w:rsidRPr="00010D42" w14:paraId="04EDCDA6" w14:textId="77777777" w:rsidTr="000E15C4">
        <w:tc>
          <w:tcPr>
            <w:tcW w:w="424" w:type="dxa"/>
            <w:vMerge/>
            <w:tcBorders>
              <w:left w:val="single" w:sz="12" w:space="0" w:color="auto"/>
              <w:bottom w:val="single" w:sz="12" w:space="0" w:color="auto"/>
            </w:tcBorders>
            <w:vAlign w:val="center"/>
          </w:tcPr>
          <w:p w14:paraId="4F1B0D1A" w14:textId="77777777" w:rsidR="008F31D3" w:rsidRPr="00010D42" w:rsidRDefault="008F31D3" w:rsidP="000E15C4">
            <w:pPr>
              <w:contextualSpacing/>
              <w:jc w:val="center"/>
              <w:rPr>
                <w:rFonts w:ascii="Arial" w:hAnsi="Arial" w:cs="Arial"/>
              </w:rPr>
            </w:pPr>
          </w:p>
        </w:tc>
        <w:tc>
          <w:tcPr>
            <w:tcW w:w="1964" w:type="dxa"/>
            <w:vMerge/>
            <w:tcBorders>
              <w:bottom w:val="single" w:sz="12" w:space="0" w:color="auto"/>
            </w:tcBorders>
            <w:vAlign w:val="center"/>
          </w:tcPr>
          <w:p w14:paraId="5BD27390" w14:textId="77777777" w:rsidR="008F31D3" w:rsidRPr="00010D42" w:rsidRDefault="008F31D3" w:rsidP="000E15C4">
            <w:pPr>
              <w:contextualSpacing/>
              <w:jc w:val="center"/>
              <w:rPr>
                <w:rFonts w:ascii="Arial" w:hAnsi="Arial" w:cs="Arial"/>
              </w:rPr>
            </w:pPr>
          </w:p>
        </w:tc>
        <w:tc>
          <w:tcPr>
            <w:tcW w:w="567" w:type="dxa"/>
            <w:vMerge/>
            <w:tcBorders>
              <w:bottom w:val="single" w:sz="12" w:space="0" w:color="auto"/>
            </w:tcBorders>
            <w:vAlign w:val="center"/>
          </w:tcPr>
          <w:p w14:paraId="33A84257" w14:textId="77777777" w:rsidR="008F31D3" w:rsidRDefault="008F31D3" w:rsidP="000E15C4">
            <w:pPr>
              <w:contextualSpacing/>
              <w:jc w:val="center"/>
              <w:rPr>
                <w:rFonts w:ascii="Arial" w:hAnsi="Arial" w:cs="Arial"/>
              </w:rPr>
            </w:pPr>
          </w:p>
        </w:tc>
        <w:tc>
          <w:tcPr>
            <w:tcW w:w="3106" w:type="dxa"/>
            <w:vMerge/>
            <w:tcBorders>
              <w:bottom w:val="single" w:sz="12" w:space="0" w:color="auto"/>
            </w:tcBorders>
            <w:vAlign w:val="center"/>
          </w:tcPr>
          <w:p w14:paraId="5905D414" w14:textId="77777777" w:rsidR="008F31D3" w:rsidRPr="003F27B8" w:rsidRDefault="008F31D3" w:rsidP="000E15C4">
            <w:pPr>
              <w:spacing w:before="120" w:after="120"/>
              <w:jc w:val="center"/>
              <w:rPr>
                <w:rFonts w:ascii="Arial" w:hAnsi="Arial" w:cs="Arial"/>
                <w:iCs/>
              </w:rPr>
            </w:pPr>
          </w:p>
        </w:tc>
        <w:tc>
          <w:tcPr>
            <w:tcW w:w="8708" w:type="dxa"/>
            <w:vMerge/>
            <w:tcBorders>
              <w:bottom w:val="single" w:sz="12" w:space="0" w:color="auto"/>
            </w:tcBorders>
            <w:vAlign w:val="center"/>
          </w:tcPr>
          <w:p w14:paraId="4FA5E040" w14:textId="77777777" w:rsidR="008F31D3" w:rsidRPr="00010D42" w:rsidRDefault="008F31D3" w:rsidP="000E15C4">
            <w:pPr>
              <w:spacing w:before="120" w:after="120"/>
              <w:jc w:val="both"/>
              <w:rPr>
                <w:rFonts w:ascii="Arial" w:hAnsi="Arial" w:cs="Arial"/>
              </w:rPr>
            </w:pPr>
          </w:p>
        </w:tc>
        <w:tc>
          <w:tcPr>
            <w:tcW w:w="461" w:type="dxa"/>
            <w:tcBorders>
              <w:bottom w:val="single" w:sz="12" w:space="0" w:color="auto"/>
            </w:tcBorders>
            <w:vAlign w:val="center"/>
          </w:tcPr>
          <w:p w14:paraId="2998E10D" w14:textId="68AF64E9" w:rsidR="008F31D3" w:rsidRPr="00010D42" w:rsidRDefault="00347B1C" w:rsidP="000E15C4">
            <w:pPr>
              <w:spacing w:before="120" w:after="120"/>
              <w:jc w:val="center"/>
              <w:rPr>
                <w:rFonts w:ascii="Arial" w:hAnsi="Arial" w:cs="Arial"/>
              </w:rPr>
            </w:pPr>
            <w:r>
              <w:rPr>
                <w:rFonts w:ascii="Arial" w:hAnsi="Arial" w:cs="Arial"/>
              </w:rPr>
              <w:t>28</w:t>
            </w:r>
          </w:p>
        </w:tc>
        <w:tc>
          <w:tcPr>
            <w:tcW w:w="7168" w:type="dxa"/>
            <w:tcBorders>
              <w:bottom w:val="single" w:sz="12" w:space="0" w:color="auto"/>
              <w:right w:val="single" w:sz="12" w:space="0" w:color="auto"/>
            </w:tcBorders>
            <w:vAlign w:val="center"/>
          </w:tcPr>
          <w:p w14:paraId="68FE757B" w14:textId="71F66A2A" w:rsidR="008F31D3" w:rsidRPr="00010D42" w:rsidRDefault="00347B1C" w:rsidP="000E15C4">
            <w:pPr>
              <w:spacing w:before="120" w:after="120"/>
              <w:jc w:val="both"/>
              <w:rPr>
                <w:rFonts w:ascii="Arial" w:hAnsi="Arial" w:cs="Arial"/>
              </w:rPr>
            </w:pPr>
            <w:r w:rsidRPr="00347B1C">
              <w:rPr>
                <w:rFonts w:ascii="Arial" w:hAnsi="Arial" w:cs="Arial"/>
              </w:rPr>
              <w:t>Proponer a la Línea Estratégica, primera y tercera línea, acciones de mejora que contribuyan a superar las deficiencias de control identificadas en los monitoreos que la segunda línea realice a los diferentes sistemas de gestión que operan en la entidad y a los contratos supervisados.</w:t>
            </w:r>
          </w:p>
        </w:tc>
      </w:tr>
    </w:tbl>
    <w:p w14:paraId="07A0042E" w14:textId="77777777" w:rsidR="005032C0" w:rsidRDefault="005032C0" w:rsidP="005032C0">
      <w:pPr>
        <w:spacing w:after="0" w:line="240" w:lineRule="auto"/>
        <w:contextualSpacing/>
        <w:jc w:val="center"/>
        <w:rPr>
          <w:rFonts w:ascii="Arial" w:hAnsi="Arial" w:cs="Arial"/>
          <w:sz w:val="24"/>
          <w:szCs w:val="24"/>
        </w:rPr>
      </w:pPr>
    </w:p>
    <w:p w14:paraId="1150D97F" w14:textId="65B48765" w:rsidR="005032C0" w:rsidRDefault="005032C0" w:rsidP="005032C0">
      <w:pPr>
        <w:spacing w:after="0" w:line="240" w:lineRule="auto"/>
        <w:contextualSpacing/>
        <w:jc w:val="center"/>
        <w:rPr>
          <w:rFonts w:ascii="Arial" w:hAnsi="Arial" w:cs="Arial"/>
          <w:sz w:val="24"/>
          <w:szCs w:val="24"/>
        </w:rPr>
      </w:pPr>
    </w:p>
    <w:p w14:paraId="59BB189D" w14:textId="77777777" w:rsidR="005032C0" w:rsidRPr="0043250F" w:rsidRDefault="005032C0" w:rsidP="00232CE8">
      <w:pPr>
        <w:spacing w:after="0" w:line="240" w:lineRule="auto"/>
        <w:contextualSpacing/>
        <w:jc w:val="both"/>
        <w:rPr>
          <w:rFonts w:ascii="Arial" w:hAnsi="Arial" w:cs="Arial"/>
          <w:sz w:val="24"/>
          <w:szCs w:val="24"/>
        </w:rPr>
      </w:pPr>
    </w:p>
    <w:sectPr w:rsidR="005032C0" w:rsidRPr="0043250F" w:rsidSect="00836F08">
      <w:pgSz w:w="24477" w:h="15842" w:orient="landscape" w:code="3"/>
      <w:pgMar w:top="2127" w:right="1418" w:bottom="1701"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6CE29" w14:textId="77777777" w:rsidR="003456B1" w:rsidRDefault="003456B1" w:rsidP="00543443">
      <w:pPr>
        <w:spacing w:after="0" w:line="240" w:lineRule="auto"/>
      </w:pPr>
      <w:r>
        <w:separator/>
      </w:r>
    </w:p>
  </w:endnote>
  <w:endnote w:type="continuationSeparator" w:id="0">
    <w:p w14:paraId="1C8FF2A9" w14:textId="77777777" w:rsidR="003456B1" w:rsidRDefault="003456B1" w:rsidP="0054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A62A" w14:textId="77777777" w:rsidR="000E15C4" w:rsidRPr="00C542B2" w:rsidRDefault="000E15C4" w:rsidP="009B65EA">
    <w:pPr>
      <w:pStyle w:val="Piedepgina"/>
      <w:spacing w:line="276" w:lineRule="auto"/>
      <w:ind w:left="4320"/>
      <w:jc w:val="right"/>
      <w:rPr>
        <w:lang w:val="es-MX"/>
      </w:rPr>
    </w:pPr>
    <w:r>
      <w:rPr>
        <w:lang w:val="es-MX"/>
      </w:rPr>
      <w:t>CONTROL EVALUACIÓN Y SEGUIMIENTO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C0D5A" w14:textId="77777777" w:rsidR="003456B1" w:rsidRDefault="003456B1" w:rsidP="00543443">
      <w:pPr>
        <w:spacing w:after="0" w:line="240" w:lineRule="auto"/>
      </w:pPr>
      <w:r>
        <w:separator/>
      </w:r>
    </w:p>
  </w:footnote>
  <w:footnote w:type="continuationSeparator" w:id="0">
    <w:p w14:paraId="7F44B8B9" w14:textId="77777777" w:rsidR="003456B1" w:rsidRDefault="003456B1" w:rsidP="00543443">
      <w:pPr>
        <w:spacing w:after="0" w:line="240" w:lineRule="auto"/>
      </w:pPr>
      <w:r>
        <w:continuationSeparator/>
      </w:r>
    </w:p>
  </w:footnote>
  <w:footnote w:id="1">
    <w:p w14:paraId="6D6BE1E9" w14:textId="77777777" w:rsidR="000E15C4" w:rsidRPr="00BF54C0" w:rsidRDefault="000E15C4" w:rsidP="00C542B2">
      <w:pPr>
        <w:pStyle w:val="Textonotapie"/>
        <w:jc w:val="both"/>
        <w:rPr>
          <w:rFonts w:ascii="Arial" w:hAnsi="Arial" w:cs="Arial"/>
          <w:sz w:val="18"/>
          <w:szCs w:val="18"/>
        </w:rPr>
      </w:pPr>
      <w:r w:rsidRPr="00BF54C0">
        <w:rPr>
          <w:rStyle w:val="Refdenotaalpie"/>
          <w:rFonts w:ascii="Arial" w:hAnsi="Arial" w:cs="Arial"/>
          <w:sz w:val="18"/>
          <w:szCs w:val="18"/>
        </w:rPr>
        <w:footnoteRef/>
      </w:r>
      <w:r w:rsidRPr="00BF54C0">
        <w:rPr>
          <w:rFonts w:ascii="Arial" w:hAnsi="Arial" w:cs="Arial"/>
          <w:sz w:val="18"/>
          <w:szCs w:val="18"/>
        </w:rPr>
        <w:t xml:space="preserve"> Decreto 648 de 2017 “Por el cual se modifica y adiciona el Decreto 1083 de 2015, Reglamentario Único del Sector de la Función Pública</w:t>
      </w:r>
      <w:r>
        <w:rPr>
          <w:rFonts w:ascii="Arial" w:hAnsi="Arial" w:cs="Arial"/>
          <w:sz w:val="18"/>
          <w:szCs w:val="18"/>
        </w:rPr>
        <w:t>”, artículo 17.</w:t>
      </w:r>
    </w:p>
  </w:footnote>
  <w:footnote w:id="2">
    <w:p w14:paraId="5EC6A1ED" w14:textId="77777777" w:rsidR="000E15C4" w:rsidRPr="00543443" w:rsidRDefault="000E15C4" w:rsidP="00900E72">
      <w:pPr>
        <w:pStyle w:val="Textonotapie"/>
        <w:rPr>
          <w:rFonts w:ascii="Arial" w:hAnsi="Arial" w:cs="Arial"/>
          <w:sz w:val="18"/>
          <w:szCs w:val="18"/>
        </w:rPr>
      </w:pPr>
      <w:r w:rsidRPr="00543443">
        <w:rPr>
          <w:rStyle w:val="Refdenotaalpie"/>
          <w:rFonts w:ascii="Arial" w:hAnsi="Arial" w:cs="Arial"/>
          <w:sz w:val="18"/>
          <w:szCs w:val="18"/>
        </w:rPr>
        <w:footnoteRef/>
      </w:r>
      <w:r w:rsidRPr="00543443">
        <w:rPr>
          <w:rFonts w:ascii="Arial" w:hAnsi="Arial" w:cs="Arial"/>
          <w:sz w:val="18"/>
          <w:szCs w:val="18"/>
        </w:rPr>
        <w:t xml:space="preserve"> Decreto 648 de 2017</w:t>
      </w:r>
    </w:p>
  </w:footnote>
  <w:footnote w:id="3">
    <w:p w14:paraId="07FE0FEB" w14:textId="2F6981FB" w:rsidR="000E15C4" w:rsidRPr="00D1642B" w:rsidRDefault="000E15C4">
      <w:pPr>
        <w:pStyle w:val="Textonotapie"/>
        <w:rPr>
          <w:rFonts w:ascii="Arial" w:hAnsi="Arial" w:cs="Arial"/>
          <w:sz w:val="18"/>
          <w:szCs w:val="18"/>
        </w:rPr>
      </w:pPr>
      <w:r w:rsidRPr="00D1642B">
        <w:rPr>
          <w:rStyle w:val="Refdenotaalpie"/>
          <w:rFonts w:ascii="Arial" w:hAnsi="Arial" w:cs="Arial"/>
          <w:sz w:val="18"/>
          <w:szCs w:val="18"/>
        </w:rPr>
        <w:footnoteRef/>
      </w:r>
      <w:r w:rsidRPr="00D1642B">
        <w:rPr>
          <w:rFonts w:ascii="Arial" w:hAnsi="Arial" w:cs="Arial"/>
          <w:sz w:val="18"/>
          <w:szCs w:val="18"/>
        </w:rPr>
        <w:t xml:space="preserve">   SGSST – Sistema de Gestión de Seguridad y Salud en el Trabajo; SGSI – Sistema de Gestión de Seguridad de la Información, SGD – Sistema de Gestión Documental y SRS – Sistema de Responsabilidad social.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51433" w14:textId="4B7E124A" w:rsidR="000E15C4" w:rsidRDefault="000E15C4">
    <w:pPr>
      <w:pStyle w:val="Encabezado"/>
    </w:pPr>
    <w:r>
      <w:rPr>
        <w:noProof/>
      </w:rPr>
      <w:drawing>
        <wp:anchor distT="0" distB="0" distL="114935" distR="114935" simplePos="0" relativeHeight="251658240" behindDoc="0" locked="0" layoutInCell="1" allowOverlap="1" wp14:anchorId="4F7E68D4" wp14:editId="0F3309CE">
          <wp:simplePos x="0" y="0"/>
          <wp:positionH relativeFrom="page">
            <wp:align>center</wp:align>
          </wp:positionH>
          <wp:positionV relativeFrom="paragraph">
            <wp:posOffset>-458470</wp:posOffset>
          </wp:positionV>
          <wp:extent cx="7755890" cy="135128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5890" cy="13512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A5508"/>
    <w:multiLevelType w:val="hybridMultilevel"/>
    <w:tmpl w:val="C082D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F767E"/>
    <w:multiLevelType w:val="hybridMultilevel"/>
    <w:tmpl w:val="41861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E1205E"/>
    <w:multiLevelType w:val="multilevel"/>
    <w:tmpl w:val="BA3E77C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1F4565"/>
    <w:multiLevelType w:val="hybridMultilevel"/>
    <w:tmpl w:val="CE2C2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194AD3"/>
    <w:multiLevelType w:val="multilevel"/>
    <w:tmpl w:val="BA3E77C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EB013AE"/>
    <w:multiLevelType w:val="hybridMultilevel"/>
    <w:tmpl w:val="D09A1ACA"/>
    <w:lvl w:ilvl="0" w:tplc="13C61130">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FA96798"/>
    <w:multiLevelType w:val="hybridMultilevel"/>
    <w:tmpl w:val="41641D44"/>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8" w15:restartNumberingAfterBreak="0">
    <w:nsid w:val="72811FC5"/>
    <w:multiLevelType w:val="hybridMultilevel"/>
    <w:tmpl w:val="184A3576"/>
    <w:lvl w:ilvl="0" w:tplc="13C61130">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532516F"/>
    <w:multiLevelType w:val="hybridMultilevel"/>
    <w:tmpl w:val="66B46FE0"/>
    <w:lvl w:ilvl="0" w:tplc="240A0001">
      <w:start w:val="1"/>
      <w:numFmt w:val="bullet"/>
      <w:lvlText w:val=""/>
      <w:lvlJc w:val="left"/>
      <w:pPr>
        <w:ind w:left="720" w:hanging="360"/>
      </w:pPr>
      <w:rPr>
        <w:rFonts w:ascii="Symbol" w:hAnsi="Symbol" w:hint="default"/>
      </w:rPr>
    </w:lvl>
    <w:lvl w:ilvl="1" w:tplc="240A0003" w:tentative="1">
      <w:start w:val="1"/>
      <w:numFmt w:val="bullet"/>
      <w:pStyle w:val="Ttulo2"/>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E65D6D"/>
    <w:multiLevelType w:val="multilevel"/>
    <w:tmpl w:val="BA3E77C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5"/>
  </w:num>
  <w:num w:numId="3">
    <w:abstractNumId w:val="10"/>
  </w:num>
  <w:num w:numId="4">
    <w:abstractNumId w:val="7"/>
  </w:num>
  <w:num w:numId="5">
    <w:abstractNumId w:val="4"/>
  </w:num>
  <w:num w:numId="6">
    <w:abstractNumId w:val="0"/>
  </w:num>
  <w:num w:numId="7">
    <w:abstractNumId w:val="3"/>
  </w:num>
  <w:num w:numId="8">
    <w:abstractNumId w:val="1"/>
  </w:num>
  <w:num w:numId="9">
    <w:abstractNumId w:val="6"/>
  </w:num>
  <w:num w:numId="10">
    <w:abstractNumId w:val="0"/>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3D"/>
    <w:rsid w:val="00010D42"/>
    <w:rsid w:val="0001494B"/>
    <w:rsid w:val="00024BB3"/>
    <w:rsid w:val="00027F72"/>
    <w:rsid w:val="00037168"/>
    <w:rsid w:val="00041462"/>
    <w:rsid w:val="00051312"/>
    <w:rsid w:val="00057CE2"/>
    <w:rsid w:val="00060156"/>
    <w:rsid w:val="0006019C"/>
    <w:rsid w:val="00071DB4"/>
    <w:rsid w:val="00074C58"/>
    <w:rsid w:val="00083206"/>
    <w:rsid w:val="00092506"/>
    <w:rsid w:val="00092A8B"/>
    <w:rsid w:val="000A6C3C"/>
    <w:rsid w:val="000B2438"/>
    <w:rsid w:val="000B33E2"/>
    <w:rsid w:val="000B7B84"/>
    <w:rsid w:val="000C35B6"/>
    <w:rsid w:val="000C652E"/>
    <w:rsid w:val="000D5413"/>
    <w:rsid w:val="000E15C4"/>
    <w:rsid w:val="000E4FBD"/>
    <w:rsid w:val="000E5E71"/>
    <w:rsid w:val="000F2A76"/>
    <w:rsid w:val="000F7F87"/>
    <w:rsid w:val="00100505"/>
    <w:rsid w:val="0010132F"/>
    <w:rsid w:val="0010284B"/>
    <w:rsid w:val="00107B78"/>
    <w:rsid w:val="001126F2"/>
    <w:rsid w:val="00112978"/>
    <w:rsid w:val="00121C3C"/>
    <w:rsid w:val="00131C44"/>
    <w:rsid w:val="001673C7"/>
    <w:rsid w:val="00174EDA"/>
    <w:rsid w:val="00175A1C"/>
    <w:rsid w:val="00194521"/>
    <w:rsid w:val="001A5B9A"/>
    <w:rsid w:val="001A79A5"/>
    <w:rsid w:val="001B544E"/>
    <w:rsid w:val="001D38E4"/>
    <w:rsid w:val="001D5A02"/>
    <w:rsid w:val="001E1AE2"/>
    <w:rsid w:val="001F79FB"/>
    <w:rsid w:val="001F7E11"/>
    <w:rsid w:val="00210DB5"/>
    <w:rsid w:val="00222DCA"/>
    <w:rsid w:val="0023109D"/>
    <w:rsid w:val="00232CE8"/>
    <w:rsid w:val="0023732E"/>
    <w:rsid w:val="0024248E"/>
    <w:rsid w:val="0024421D"/>
    <w:rsid w:val="00245F37"/>
    <w:rsid w:val="00246D33"/>
    <w:rsid w:val="00257769"/>
    <w:rsid w:val="0026466A"/>
    <w:rsid w:val="002759AE"/>
    <w:rsid w:val="00275F41"/>
    <w:rsid w:val="002848D1"/>
    <w:rsid w:val="002857BA"/>
    <w:rsid w:val="00287823"/>
    <w:rsid w:val="00287A77"/>
    <w:rsid w:val="002A4535"/>
    <w:rsid w:val="002B7A06"/>
    <w:rsid w:val="002C3C74"/>
    <w:rsid w:val="002D26E9"/>
    <w:rsid w:val="002F5B65"/>
    <w:rsid w:val="003161B1"/>
    <w:rsid w:val="0031748A"/>
    <w:rsid w:val="00333043"/>
    <w:rsid w:val="0034528D"/>
    <w:rsid w:val="003456B1"/>
    <w:rsid w:val="00347B1C"/>
    <w:rsid w:val="00353456"/>
    <w:rsid w:val="00353558"/>
    <w:rsid w:val="003556B7"/>
    <w:rsid w:val="00363B78"/>
    <w:rsid w:val="003727E2"/>
    <w:rsid w:val="00375110"/>
    <w:rsid w:val="003807BC"/>
    <w:rsid w:val="00381B9E"/>
    <w:rsid w:val="00385E8F"/>
    <w:rsid w:val="003A2634"/>
    <w:rsid w:val="003A4B6B"/>
    <w:rsid w:val="003C18EA"/>
    <w:rsid w:val="003C2ACC"/>
    <w:rsid w:val="003F04BF"/>
    <w:rsid w:val="003F2690"/>
    <w:rsid w:val="003F27B8"/>
    <w:rsid w:val="003F6B3E"/>
    <w:rsid w:val="003F768A"/>
    <w:rsid w:val="00404D19"/>
    <w:rsid w:val="00404E93"/>
    <w:rsid w:val="00425322"/>
    <w:rsid w:val="0043025D"/>
    <w:rsid w:val="0043250F"/>
    <w:rsid w:val="00442F7B"/>
    <w:rsid w:val="0045019E"/>
    <w:rsid w:val="00461738"/>
    <w:rsid w:val="00465207"/>
    <w:rsid w:val="00466372"/>
    <w:rsid w:val="0046714E"/>
    <w:rsid w:val="00473C80"/>
    <w:rsid w:val="00483893"/>
    <w:rsid w:val="00491D37"/>
    <w:rsid w:val="00492CF3"/>
    <w:rsid w:val="004A54F2"/>
    <w:rsid w:val="004A62E8"/>
    <w:rsid w:val="004B0440"/>
    <w:rsid w:val="004B2182"/>
    <w:rsid w:val="004B5197"/>
    <w:rsid w:val="004C0C44"/>
    <w:rsid w:val="004E1CEC"/>
    <w:rsid w:val="005032C0"/>
    <w:rsid w:val="0050434E"/>
    <w:rsid w:val="00524151"/>
    <w:rsid w:val="00537E3D"/>
    <w:rsid w:val="00543443"/>
    <w:rsid w:val="0055715D"/>
    <w:rsid w:val="005651C2"/>
    <w:rsid w:val="00566ACE"/>
    <w:rsid w:val="0056778B"/>
    <w:rsid w:val="00576B90"/>
    <w:rsid w:val="00587F68"/>
    <w:rsid w:val="0059707B"/>
    <w:rsid w:val="005A294C"/>
    <w:rsid w:val="005A31B6"/>
    <w:rsid w:val="005B072F"/>
    <w:rsid w:val="005B20B9"/>
    <w:rsid w:val="005C2425"/>
    <w:rsid w:val="005C6697"/>
    <w:rsid w:val="005C721D"/>
    <w:rsid w:val="005D2DD4"/>
    <w:rsid w:val="005D5328"/>
    <w:rsid w:val="005E08C2"/>
    <w:rsid w:val="005F1CA0"/>
    <w:rsid w:val="005F2B80"/>
    <w:rsid w:val="00621E3A"/>
    <w:rsid w:val="006372C7"/>
    <w:rsid w:val="006427C9"/>
    <w:rsid w:val="006675F4"/>
    <w:rsid w:val="00670F01"/>
    <w:rsid w:val="0067205F"/>
    <w:rsid w:val="00674624"/>
    <w:rsid w:val="00674E32"/>
    <w:rsid w:val="0068525D"/>
    <w:rsid w:val="006A2DB1"/>
    <w:rsid w:val="006A38F1"/>
    <w:rsid w:val="006B4385"/>
    <w:rsid w:val="006B44E4"/>
    <w:rsid w:val="006C1497"/>
    <w:rsid w:val="006D28A0"/>
    <w:rsid w:val="006D4355"/>
    <w:rsid w:val="006D4C89"/>
    <w:rsid w:val="006E30FB"/>
    <w:rsid w:val="006E7574"/>
    <w:rsid w:val="006F0D29"/>
    <w:rsid w:val="006F5B1C"/>
    <w:rsid w:val="00703525"/>
    <w:rsid w:val="007053BC"/>
    <w:rsid w:val="0070628C"/>
    <w:rsid w:val="007069BB"/>
    <w:rsid w:val="00707A3E"/>
    <w:rsid w:val="0072289A"/>
    <w:rsid w:val="00733162"/>
    <w:rsid w:val="007332A0"/>
    <w:rsid w:val="00737C3B"/>
    <w:rsid w:val="00741995"/>
    <w:rsid w:val="00756D27"/>
    <w:rsid w:val="00763F74"/>
    <w:rsid w:val="00780C67"/>
    <w:rsid w:val="00784E14"/>
    <w:rsid w:val="00793036"/>
    <w:rsid w:val="007A7D45"/>
    <w:rsid w:val="007B6403"/>
    <w:rsid w:val="007B7EC2"/>
    <w:rsid w:val="007C5C40"/>
    <w:rsid w:val="007E3E8F"/>
    <w:rsid w:val="008038FE"/>
    <w:rsid w:val="008213AD"/>
    <w:rsid w:val="00836F08"/>
    <w:rsid w:val="008404F7"/>
    <w:rsid w:val="00845584"/>
    <w:rsid w:val="00846B0A"/>
    <w:rsid w:val="008620E2"/>
    <w:rsid w:val="00872ECE"/>
    <w:rsid w:val="00875785"/>
    <w:rsid w:val="0088574A"/>
    <w:rsid w:val="00885969"/>
    <w:rsid w:val="008A1643"/>
    <w:rsid w:val="008A18FF"/>
    <w:rsid w:val="008A5EE7"/>
    <w:rsid w:val="008A6520"/>
    <w:rsid w:val="008B19D8"/>
    <w:rsid w:val="008C44B2"/>
    <w:rsid w:val="008D0CE2"/>
    <w:rsid w:val="008D51CC"/>
    <w:rsid w:val="008E0698"/>
    <w:rsid w:val="008E449F"/>
    <w:rsid w:val="008E5A60"/>
    <w:rsid w:val="008F2E43"/>
    <w:rsid w:val="008F31D3"/>
    <w:rsid w:val="008F4FAA"/>
    <w:rsid w:val="00900E72"/>
    <w:rsid w:val="009139FC"/>
    <w:rsid w:val="00921D51"/>
    <w:rsid w:val="00934D70"/>
    <w:rsid w:val="00940125"/>
    <w:rsid w:val="00941CB7"/>
    <w:rsid w:val="00943E8B"/>
    <w:rsid w:val="0094425A"/>
    <w:rsid w:val="0094621F"/>
    <w:rsid w:val="0095684E"/>
    <w:rsid w:val="00957C20"/>
    <w:rsid w:val="0097052C"/>
    <w:rsid w:val="00973502"/>
    <w:rsid w:val="00973C3B"/>
    <w:rsid w:val="009740BE"/>
    <w:rsid w:val="00984B9D"/>
    <w:rsid w:val="00985EE5"/>
    <w:rsid w:val="00986734"/>
    <w:rsid w:val="009903FF"/>
    <w:rsid w:val="009B03E2"/>
    <w:rsid w:val="009B65EA"/>
    <w:rsid w:val="009B75FA"/>
    <w:rsid w:val="009B7CD3"/>
    <w:rsid w:val="009C72FA"/>
    <w:rsid w:val="009D7265"/>
    <w:rsid w:val="009D7F4E"/>
    <w:rsid w:val="009E31ED"/>
    <w:rsid w:val="009E60B9"/>
    <w:rsid w:val="009E78FE"/>
    <w:rsid w:val="009F43BE"/>
    <w:rsid w:val="00A013B6"/>
    <w:rsid w:val="00A02BC1"/>
    <w:rsid w:val="00A14297"/>
    <w:rsid w:val="00A20D57"/>
    <w:rsid w:val="00A87761"/>
    <w:rsid w:val="00A87797"/>
    <w:rsid w:val="00A877F8"/>
    <w:rsid w:val="00A95833"/>
    <w:rsid w:val="00A9782D"/>
    <w:rsid w:val="00AA3CB2"/>
    <w:rsid w:val="00AB0D8B"/>
    <w:rsid w:val="00AD0EBB"/>
    <w:rsid w:val="00AD747C"/>
    <w:rsid w:val="00AE1D8A"/>
    <w:rsid w:val="00AE7D70"/>
    <w:rsid w:val="00B13FAE"/>
    <w:rsid w:val="00B15DBF"/>
    <w:rsid w:val="00B20181"/>
    <w:rsid w:val="00B20D39"/>
    <w:rsid w:val="00B22554"/>
    <w:rsid w:val="00B22FB9"/>
    <w:rsid w:val="00B472A6"/>
    <w:rsid w:val="00B56FDC"/>
    <w:rsid w:val="00B75D00"/>
    <w:rsid w:val="00B87C89"/>
    <w:rsid w:val="00B97A84"/>
    <w:rsid w:val="00BA1974"/>
    <w:rsid w:val="00BB1CFD"/>
    <w:rsid w:val="00BB256D"/>
    <w:rsid w:val="00BB2E54"/>
    <w:rsid w:val="00BC54EA"/>
    <w:rsid w:val="00BC6F88"/>
    <w:rsid w:val="00BD0651"/>
    <w:rsid w:val="00BD21AC"/>
    <w:rsid w:val="00C06B7D"/>
    <w:rsid w:val="00C079CB"/>
    <w:rsid w:val="00C2009D"/>
    <w:rsid w:val="00C26862"/>
    <w:rsid w:val="00C46A09"/>
    <w:rsid w:val="00C542B2"/>
    <w:rsid w:val="00C65D1B"/>
    <w:rsid w:val="00C66110"/>
    <w:rsid w:val="00C77382"/>
    <w:rsid w:val="00C83F62"/>
    <w:rsid w:val="00C96A85"/>
    <w:rsid w:val="00CA04BF"/>
    <w:rsid w:val="00CA067F"/>
    <w:rsid w:val="00CB20A5"/>
    <w:rsid w:val="00CB2CBD"/>
    <w:rsid w:val="00CC0254"/>
    <w:rsid w:val="00CC6A72"/>
    <w:rsid w:val="00D04C8A"/>
    <w:rsid w:val="00D1642B"/>
    <w:rsid w:val="00D33089"/>
    <w:rsid w:val="00D330F0"/>
    <w:rsid w:val="00D418FD"/>
    <w:rsid w:val="00D51B9D"/>
    <w:rsid w:val="00D51FF4"/>
    <w:rsid w:val="00D55448"/>
    <w:rsid w:val="00D55F34"/>
    <w:rsid w:val="00D627F2"/>
    <w:rsid w:val="00D659F5"/>
    <w:rsid w:val="00D661A1"/>
    <w:rsid w:val="00D67C20"/>
    <w:rsid w:val="00D70D5C"/>
    <w:rsid w:val="00D73361"/>
    <w:rsid w:val="00D84494"/>
    <w:rsid w:val="00DA2CC8"/>
    <w:rsid w:val="00DB24C0"/>
    <w:rsid w:val="00DB6E7E"/>
    <w:rsid w:val="00DB758C"/>
    <w:rsid w:val="00DD2E33"/>
    <w:rsid w:val="00DD3578"/>
    <w:rsid w:val="00DE0DE3"/>
    <w:rsid w:val="00DE771E"/>
    <w:rsid w:val="00E00030"/>
    <w:rsid w:val="00E030BE"/>
    <w:rsid w:val="00E12D2E"/>
    <w:rsid w:val="00E224F1"/>
    <w:rsid w:val="00E31CF0"/>
    <w:rsid w:val="00E33F21"/>
    <w:rsid w:val="00E34CAD"/>
    <w:rsid w:val="00E42058"/>
    <w:rsid w:val="00E4512A"/>
    <w:rsid w:val="00E60176"/>
    <w:rsid w:val="00E625D6"/>
    <w:rsid w:val="00E839D7"/>
    <w:rsid w:val="00E83D32"/>
    <w:rsid w:val="00E87483"/>
    <w:rsid w:val="00EB41D2"/>
    <w:rsid w:val="00EB482F"/>
    <w:rsid w:val="00EB6D8E"/>
    <w:rsid w:val="00EC2F0D"/>
    <w:rsid w:val="00EE3111"/>
    <w:rsid w:val="00EE53C4"/>
    <w:rsid w:val="00EE7F4C"/>
    <w:rsid w:val="00F01B7D"/>
    <w:rsid w:val="00F02C00"/>
    <w:rsid w:val="00F11EEC"/>
    <w:rsid w:val="00F1415E"/>
    <w:rsid w:val="00F20B14"/>
    <w:rsid w:val="00F25E27"/>
    <w:rsid w:val="00F33F9A"/>
    <w:rsid w:val="00F41D26"/>
    <w:rsid w:val="00F45070"/>
    <w:rsid w:val="00F51343"/>
    <w:rsid w:val="00F525BC"/>
    <w:rsid w:val="00F664CF"/>
    <w:rsid w:val="00F74A93"/>
    <w:rsid w:val="00F74FAA"/>
    <w:rsid w:val="00F77F3D"/>
    <w:rsid w:val="00F95674"/>
    <w:rsid w:val="00FA373F"/>
    <w:rsid w:val="00FD26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92FB6"/>
  <w15:chartTrackingRefBased/>
  <w15:docId w15:val="{13814C38-D698-44A1-9489-6C154F85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Encabezado"/>
    <w:next w:val="Textoindependiente"/>
    <w:link w:val="Ttulo1Car"/>
    <w:qFormat/>
    <w:rsid w:val="00C542B2"/>
    <w:pPr>
      <w:widowControl w:val="0"/>
      <w:numPr>
        <w:numId w:val="6"/>
      </w:numPr>
      <w:tabs>
        <w:tab w:val="clear" w:pos="4419"/>
        <w:tab w:val="clear" w:pos="8838"/>
      </w:tabs>
      <w:suppressAutoHyphens/>
      <w:spacing w:before="240" w:after="120"/>
      <w:outlineLvl w:val="0"/>
    </w:pPr>
    <w:rPr>
      <w:rFonts w:ascii="Calibri" w:eastAsia="Calibri" w:hAnsi="Calibri" w:cs="Calibri"/>
      <w:b/>
      <w:bCs/>
      <w:sz w:val="36"/>
      <w:szCs w:val="36"/>
      <w:lang w:eastAsia="zh-CN"/>
    </w:rPr>
  </w:style>
  <w:style w:type="paragraph" w:styleId="Ttulo2">
    <w:name w:val="heading 2"/>
    <w:basedOn w:val="Encabezado"/>
    <w:next w:val="Textoindependiente"/>
    <w:link w:val="Ttulo2Car"/>
    <w:qFormat/>
    <w:rsid w:val="00C542B2"/>
    <w:pPr>
      <w:widowControl w:val="0"/>
      <w:numPr>
        <w:ilvl w:val="1"/>
        <w:numId w:val="1"/>
      </w:numPr>
      <w:tabs>
        <w:tab w:val="clear" w:pos="4419"/>
        <w:tab w:val="clear" w:pos="8838"/>
      </w:tabs>
      <w:suppressAutoHyphens/>
      <w:ind w:left="0" w:firstLine="0"/>
      <w:outlineLvl w:val="1"/>
    </w:pPr>
    <w:rPr>
      <w:rFonts w:ascii="Times New Roman" w:eastAsia="SimSun" w:hAnsi="Times New Roman" w:cs="Mangal"/>
      <w:b/>
      <w:bCs/>
      <w:sz w:val="36"/>
      <w:szCs w:val="36"/>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B0A"/>
    <w:pPr>
      <w:ind w:left="720"/>
      <w:contextualSpacing/>
    </w:pPr>
  </w:style>
  <w:style w:type="paragraph" w:styleId="Textonotapie">
    <w:name w:val="footnote text"/>
    <w:basedOn w:val="Normal"/>
    <w:link w:val="TextonotapieCar"/>
    <w:uiPriority w:val="99"/>
    <w:semiHidden/>
    <w:unhideWhenUsed/>
    <w:rsid w:val="005434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3443"/>
    <w:rPr>
      <w:sz w:val="20"/>
      <w:szCs w:val="20"/>
    </w:rPr>
  </w:style>
  <w:style w:type="character" w:styleId="Refdenotaalpie">
    <w:name w:val="footnote reference"/>
    <w:basedOn w:val="Fuentedeprrafopredeter"/>
    <w:uiPriority w:val="99"/>
    <w:semiHidden/>
    <w:unhideWhenUsed/>
    <w:rsid w:val="00543443"/>
    <w:rPr>
      <w:vertAlign w:val="superscript"/>
    </w:rPr>
  </w:style>
  <w:style w:type="table" w:styleId="Tablaconcuadrcula">
    <w:name w:val="Table Grid"/>
    <w:basedOn w:val="Tablanormal"/>
    <w:uiPriority w:val="39"/>
    <w:rsid w:val="00543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do">
    <w:name w:val="Salutation"/>
    <w:basedOn w:val="Normal"/>
    <w:next w:val="Normal"/>
    <w:link w:val="SaludoCar"/>
    <w:uiPriority w:val="99"/>
    <w:unhideWhenUsed/>
    <w:rsid w:val="00194521"/>
  </w:style>
  <w:style w:type="character" w:customStyle="1" w:styleId="SaludoCar">
    <w:name w:val="Saludo Car"/>
    <w:basedOn w:val="Fuentedeprrafopredeter"/>
    <w:link w:val="Saludo"/>
    <w:uiPriority w:val="99"/>
    <w:rsid w:val="00194521"/>
  </w:style>
  <w:style w:type="paragraph" w:styleId="Textoindependiente">
    <w:name w:val="Body Text"/>
    <w:basedOn w:val="Normal"/>
    <w:link w:val="TextoindependienteCar"/>
    <w:uiPriority w:val="99"/>
    <w:unhideWhenUsed/>
    <w:rsid w:val="00194521"/>
    <w:pPr>
      <w:spacing w:after="120"/>
    </w:pPr>
  </w:style>
  <w:style w:type="character" w:customStyle="1" w:styleId="TextoindependienteCar">
    <w:name w:val="Texto independiente Car"/>
    <w:basedOn w:val="Fuentedeprrafopredeter"/>
    <w:link w:val="Textoindependiente"/>
    <w:uiPriority w:val="99"/>
    <w:rsid w:val="00194521"/>
  </w:style>
  <w:style w:type="character" w:customStyle="1" w:styleId="Ttulo1Car">
    <w:name w:val="Título 1 Car"/>
    <w:basedOn w:val="Fuentedeprrafopredeter"/>
    <w:link w:val="Ttulo1"/>
    <w:rsid w:val="00C542B2"/>
    <w:rPr>
      <w:rFonts w:ascii="Calibri" w:eastAsia="Calibri" w:hAnsi="Calibri" w:cs="Calibri"/>
      <w:b/>
      <w:bCs/>
      <w:sz w:val="36"/>
      <w:szCs w:val="36"/>
      <w:lang w:eastAsia="zh-CN"/>
    </w:rPr>
  </w:style>
  <w:style w:type="character" w:customStyle="1" w:styleId="Ttulo2Car">
    <w:name w:val="Título 2 Car"/>
    <w:basedOn w:val="Fuentedeprrafopredeter"/>
    <w:link w:val="Ttulo2"/>
    <w:rsid w:val="00C542B2"/>
    <w:rPr>
      <w:rFonts w:ascii="Times New Roman" w:eastAsia="SimSun" w:hAnsi="Times New Roman" w:cs="Mangal"/>
      <w:b/>
      <w:bCs/>
      <w:sz w:val="36"/>
      <w:szCs w:val="36"/>
      <w:lang w:eastAsia="zh-CN"/>
    </w:rPr>
  </w:style>
  <w:style w:type="character" w:styleId="Hipervnculo">
    <w:name w:val="Hyperlink"/>
    <w:uiPriority w:val="99"/>
    <w:rsid w:val="00C542B2"/>
    <w:rPr>
      <w:color w:val="0000FF"/>
      <w:u w:val="single"/>
    </w:rPr>
  </w:style>
  <w:style w:type="paragraph" w:styleId="TDC1">
    <w:name w:val="toc 1"/>
    <w:basedOn w:val="Normal"/>
    <w:next w:val="Normal"/>
    <w:autoRedefine/>
    <w:uiPriority w:val="39"/>
    <w:unhideWhenUsed/>
    <w:rsid w:val="00C542B2"/>
    <w:pPr>
      <w:widowControl w:val="0"/>
      <w:tabs>
        <w:tab w:val="right" w:leader="dot" w:pos="8828"/>
      </w:tabs>
      <w:suppressAutoHyphens/>
      <w:spacing w:after="120" w:line="276" w:lineRule="auto"/>
    </w:pPr>
    <w:rPr>
      <w:rFonts w:ascii="Arial" w:eastAsia="Calibri" w:hAnsi="Arial" w:cs="Arial"/>
      <w:b/>
      <w:noProof/>
      <w:lang w:eastAsia="zh-CN"/>
    </w:rPr>
  </w:style>
  <w:style w:type="paragraph" w:styleId="TDC2">
    <w:name w:val="toc 2"/>
    <w:basedOn w:val="Normal"/>
    <w:next w:val="Normal"/>
    <w:autoRedefine/>
    <w:uiPriority w:val="39"/>
    <w:unhideWhenUsed/>
    <w:rsid w:val="00C542B2"/>
    <w:pPr>
      <w:widowControl w:val="0"/>
      <w:suppressAutoHyphens/>
      <w:spacing w:after="200" w:line="276" w:lineRule="auto"/>
      <w:ind w:left="220"/>
    </w:pPr>
    <w:rPr>
      <w:rFonts w:ascii="Calibri" w:eastAsia="Calibri" w:hAnsi="Calibri" w:cs="Calibri"/>
      <w:lang w:eastAsia="zh-CN"/>
    </w:rPr>
  </w:style>
  <w:style w:type="paragraph" w:styleId="Encabezado">
    <w:name w:val="header"/>
    <w:basedOn w:val="Normal"/>
    <w:link w:val="EncabezadoCar"/>
    <w:uiPriority w:val="99"/>
    <w:unhideWhenUsed/>
    <w:rsid w:val="00C54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42B2"/>
  </w:style>
  <w:style w:type="paragraph" w:styleId="Piedepgina">
    <w:name w:val="footer"/>
    <w:basedOn w:val="Normal"/>
    <w:link w:val="PiedepginaCar"/>
    <w:unhideWhenUsed/>
    <w:rsid w:val="00C542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42B2"/>
  </w:style>
  <w:style w:type="paragraph" w:styleId="Sinespaciado">
    <w:name w:val="No Spacing"/>
    <w:uiPriority w:val="1"/>
    <w:qFormat/>
    <w:rsid w:val="00B472A6"/>
    <w:pPr>
      <w:widowControl w:val="0"/>
      <w:suppressAutoHyphens/>
      <w:spacing w:after="0" w:line="240" w:lineRule="auto"/>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0BCF-F039-C742-8AA2-952D16B31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8358</Words>
  <Characters>45970</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Andrea Bustamante Portela</dc:creator>
  <cp:keywords/>
  <dc:description/>
  <cp:lastModifiedBy>Jonnathan Alzate Ruiz</cp:lastModifiedBy>
  <cp:revision>2</cp:revision>
  <dcterms:created xsi:type="dcterms:W3CDTF">2020-01-28T17:31:00Z</dcterms:created>
  <dcterms:modified xsi:type="dcterms:W3CDTF">2020-01-28T17:31:00Z</dcterms:modified>
</cp:coreProperties>
</file>